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52" w:rsidRPr="00C574FC" w:rsidRDefault="00102B52" w:rsidP="00C574FC">
      <w:pPr>
        <w:widowControl/>
        <w:jc w:val="center"/>
        <w:rPr>
          <w:rFonts w:ascii="宋体" w:hAnsi="宋体" w:cs="宋体"/>
          <w:b/>
          <w:bCs/>
          <w:kern w:val="0"/>
          <w:sz w:val="28"/>
          <w:szCs w:val="28"/>
        </w:rPr>
      </w:pPr>
      <w:r w:rsidRPr="00C574FC">
        <w:rPr>
          <w:rFonts w:ascii="宋体" w:hAnsi="宋体" w:cs="宋体" w:hint="eastAsia"/>
          <w:b/>
          <w:bCs/>
          <w:kern w:val="0"/>
          <w:sz w:val="28"/>
          <w:szCs w:val="28"/>
        </w:rPr>
        <w:t>深圳市第二实验学校</w:t>
      </w:r>
      <w:r w:rsidR="00C574FC" w:rsidRPr="00C574FC">
        <w:rPr>
          <w:rFonts w:ascii="ˎ̥" w:hAnsi="ˎ̥"/>
          <w:b/>
          <w:color w:val="000000"/>
          <w:sz w:val="28"/>
          <w:szCs w:val="28"/>
        </w:rPr>
        <w:t>探究性小课题器材耗材采购</w:t>
      </w:r>
      <w:r w:rsidR="00105704" w:rsidRPr="00C574FC">
        <w:rPr>
          <w:rFonts w:ascii="宋体" w:hAnsi="宋体" w:cs="宋体" w:hint="eastAsia"/>
          <w:b/>
          <w:bCs/>
          <w:color w:val="000000"/>
          <w:kern w:val="0"/>
          <w:sz w:val="28"/>
          <w:szCs w:val="28"/>
        </w:rPr>
        <w:t>项目</w:t>
      </w:r>
      <w:r w:rsidRPr="00C574FC">
        <w:rPr>
          <w:rFonts w:ascii="宋体" w:hAnsi="宋体" w:cs="宋体" w:hint="eastAsia"/>
          <w:b/>
          <w:bCs/>
          <w:kern w:val="0"/>
          <w:sz w:val="28"/>
          <w:szCs w:val="28"/>
        </w:rPr>
        <w:t>需求</w:t>
      </w:r>
    </w:p>
    <w:p w:rsidR="00102B52" w:rsidRDefault="00102B52" w:rsidP="00102B52">
      <w:pPr>
        <w:widowControl/>
        <w:spacing w:line="360" w:lineRule="auto"/>
        <w:ind w:left="480" w:hanging="480"/>
        <w:rPr>
          <w:rFonts w:ascii="宋体" w:hAnsi="宋体" w:cs="宋体"/>
          <w:b/>
          <w:bCs/>
          <w:color w:val="000000"/>
          <w:kern w:val="0"/>
          <w:sz w:val="24"/>
          <w:szCs w:val="24"/>
        </w:rPr>
      </w:pPr>
      <w:r>
        <w:rPr>
          <w:rFonts w:ascii="宋体" w:hAnsi="宋体" w:cs="宋体" w:hint="eastAsia"/>
          <w:b/>
          <w:bCs/>
          <w:color w:val="000000"/>
          <w:kern w:val="0"/>
          <w:sz w:val="24"/>
          <w:szCs w:val="24"/>
        </w:rPr>
        <w:t>一、 投标方须知：</w:t>
      </w:r>
    </w:p>
    <w:p w:rsidR="00102B52" w:rsidRDefault="00102B52" w:rsidP="00102B52">
      <w:pPr>
        <w:widowControl/>
        <w:spacing w:line="360" w:lineRule="auto"/>
        <w:ind w:left="425" w:hanging="425"/>
        <w:rPr>
          <w:rFonts w:ascii="宋体" w:hAnsi="宋体" w:cs="宋体"/>
          <w:kern w:val="0"/>
          <w:szCs w:val="21"/>
        </w:rPr>
      </w:pPr>
      <w:r>
        <w:rPr>
          <w:rFonts w:ascii="宋体" w:hAnsi="宋体" w:cs="宋体" w:hint="eastAsia"/>
          <w:kern w:val="0"/>
          <w:szCs w:val="21"/>
        </w:rPr>
        <w:t>1、 投标文件的编制（都需加盖公章）：</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1.1 投标函；</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1.1.1 投标函（格式）</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1.1.2 投标一览表（格式见附件一）</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1.1.3 投标分项报价表（格式见附件二）</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1.1.4 货物说明一览表（格式见附件三）</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1.1.5 技术规格偏离表（格式见附件四）</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1.1.6 本项目维保及售后服务条款</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1.2 资格证明文件(统一格式)，包括：</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1.2.1 法人营业执照的复印件（须加盖本单位公章）</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1.2.2 税务登记证书复印件（须加盖本单位公章）</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1.2.3 法人代表授权书</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1.3 报价要求：</w:t>
      </w:r>
    </w:p>
    <w:p w:rsidR="00102B52" w:rsidRDefault="00102B52" w:rsidP="00102B52">
      <w:pPr>
        <w:widowControl/>
        <w:spacing w:line="360" w:lineRule="auto"/>
        <w:ind w:left="1680" w:hanging="829"/>
        <w:rPr>
          <w:rFonts w:ascii="宋体" w:hAnsi="宋体" w:cs="宋体"/>
          <w:kern w:val="0"/>
          <w:szCs w:val="21"/>
        </w:rPr>
      </w:pPr>
      <w:r>
        <w:rPr>
          <w:rFonts w:ascii="宋体" w:hAnsi="宋体" w:cs="宋体" w:hint="eastAsia"/>
          <w:kern w:val="0"/>
          <w:szCs w:val="21"/>
        </w:rPr>
        <w:t>1.3.1 投标单位自行承担与准备和参加投标相关的全部费用。</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1.3.2 投标人所投产品必须为全新的、经检验合格的产品。</w:t>
      </w:r>
    </w:p>
    <w:p w:rsidR="00102B52" w:rsidRDefault="00102B52" w:rsidP="00102B52">
      <w:pPr>
        <w:widowControl/>
        <w:spacing w:line="360" w:lineRule="auto"/>
        <w:ind w:left="1680" w:hanging="829"/>
        <w:rPr>
          <w:rFonts w:ascii="宋体" w:hAnsi="宋体" w:cs="宋体"/>
          <w:kern w:val="0"/>
          <w:szCs w:val="21"/>
        </w:rPr>
      </w:pPr>
      <w:r>
        <w:rPr>
          <w:rFonts w:ascii="宋体" w:hAnsi="宋体" w:cs="宋体" w:hint="eastAsia"/>
          <w:kern w:val="0"/>
          <w:szCs w:val="21"/>
        </w:rPr>
        <w:t>1.3.3 本项目采用为包工包料方式，投标报价应包含以下但不限于以下费用：设备费、运输费、施工费、管理费、税金、质保期维修服务等所有相关费用。本项目最终结算价不得超过投标价。结算货币为人民币。</w:t>
      </w:r>
    </w:p>
    <w:p w:rsidR="00102B52" w:rsidRDefault="00102B52" w:rsidP="00102B52">
      <w:pPr>
        <w:widowControl/>
        <w:spacing w:line="360" w:lineRule="auto"/>
        <w:ind w:left="1680" w:hanging="829"/>
        <w:rPr>
          <w:rFonts w:ascii="宋体" w:hAnsi="宋体" w:cs="宋体"/>
          <w:kern w:val="0"/>
          <w:szCs w:val="21"/>
        </w:rPr>
      </w:pPr>
      <w:r>
        <w:rPr>
          <w:rFonts w:ascii="宋体" w:hAnsi="宋体" w:cs="宋体" w:hint="eastAsia"/>
          <w:kern w:val="0"/>
          <w:szCs w:val="21"/>
        </w:rPr>
        <w:t xml:space="preserve">1.3.4 投标单位对投标人的任何报价均视为其对本招标文件内容（包括对产品名称、数量、配置要求、技术规格、履行期限、履行地点、付款方式、安装条件等）已全部理解。 </w:t>
      </w:r>
    </w:p>
    <w:p w:rsidR="00102B52" w:rsidRDefault="00102B52" w:rsidP="00102B52">
      <w:pPr>
        <w:widowControl/>
        <w:spacing w:line="360" w:lineRule="auto"/>
        <w:ind w:left="1418" w:hanging="567"/>
        <w:rPr>
          <w:rFonts w:ascii="宋体" w:hAnsi="宋体" w:cs="宋体"/>
          <w:kern w:val="0"/>
          <w:szCs w:val="21"/>
        </w:rPr>
      </w:pPr>
      <w:r>
        <w:rPr>
          <w:rFonts w:ascii="宋体" w:hAnsi="宋体" w:cs="宋体" w:hint="eastAsia"/>
          <w:kern w:val="0"/>
          <w:szCs w:val="21"/>
        </w:rPr>
        <w:t>1.3.5 投标人在投标时应将随产品附送的零配件等的费用计入投标总价。</w:t>
      </w:r>
    </w:p>
    <w:p w:rsidR="00102B52" w:rsidRDefault="00102B52" w:rsidP="004212D6">
      <w:pPr>
        <w:widowControl/>
        <w:spacing w:line="360" w:lineRule="auto"/>
        <w:ind w:left="1418" w:hanging="567"/>
        <w:rPr>
          <w:rFonts w:ascii="宋体" w:hAnsi="宋体" w:cs="宋体"/>
          <w:kern w:val="0"/>
          <w:szCs w:val="21"/>
        </w:rPr>
      </w:pPr>
      <w:r>
        <w:rPr>
          <w:rFonts w:ascii="宋体" w:hAnsi="宋体" w:cs="宋体" w:hint="eastAsia"/>
          <w:kern w:val="0"/>
          <w:szCs w:val="21"/>
        </w:rPr>
        <w:t>1.3.6 交货地点为：深圳市第二</w:t>
      </w:r>
      <w:r w:rsidR="0045043B">
        <w:rPr>
          <w:rFonts w:ascii="宋体" w:hAnsi="宋体" w:cs="宋体" w:hint="eastAsia"/>
          <w:kern w:val="0"/>
          <w:szCs w:val="21"/>
        </w:rPr>
        <w:t>实验学校</w:t>
      </w:r>
      <w:r w:rsidR="001A2EF4">
        <w:rPr>
          <w:rFonts w:ascii="宋体" w:hAnsi="宋体" w:cs="宋体" w:hint="eastAsia"/>
          <w:kern w:val="0"/>
          <w:szCs w:val="21"/>
        </w:rPr>
        <w:t>高中部</w:t>
      </w:r>
      <w:r>
        <w:rPr>
          <w:rFonts w:ascii="宋体" w:hAnsi="宋体" w:cs="宋体" w:hint="eastAsia"/>
          <w:kern w:val="0"/>
          <w:szCs w:val="21"/>
        </w:rPr>
        <w:t>。</w:t>
      </w:r>
    </w:p>
    <w:p w:rsidR="00102B52" w:rsidRDefault="00102B52" w:rsidP="00102B52">
      <w:pPr>
        <w:widowControl/>
        <w:spacing w:line="360" w:lineRule="auto"/>
        <w:ind w:left="992" w:hanging="567"/>
        <w:rPr>
          <w:rFonts w:ascii="宋体" w:hAnsi="宋体" w:cs="宋体"/>
          <w:color w:val="000000"/>
          <w:kern w:val="0"/>
          <w:szCs w:val="21"/>
        </w:rPr>
      </w:pPr>
      <w:r>
        <w:rPr>
          <w:rFonts w:ascii="宋体" w:hAnsi="宋体" w:cs="宋体" w:hint="eastAsia"/>
          <w:color w:val="000000"/>
          <w:kern w:val="0"/>
          <w:szCs w:val="21"/>
        </w:rPr>
        <w:t>1.4 投标文件恕不退还。</w:t>
      </w:r>
    </w:p>
    <w:p w:rsidR="00102B52" w:rsidRDefault="00102B52" w:rsidP="00102B52">
      <w:pPr>
        <w:widowControl/>
        <w:spacing w:line="360" w:lineRule="auto"/>
        <w:ind w:left="425" w:hanging="425"/>
        <w:rPr>
          <w:rFonts w:ascii="宋体" w:hAnsi="宋体" w:cs="宋体"/>
          <w:kern w:val="0"/>
          <w:szCs w:val="21"/>
        </w:rPr>
      </w:pPr>
      <w:r>
        <w:rPr>
          <w:rFonts w:ascii="宋体" w:hAnsi="宋体" w:cs="宋体" w:hint="eastAsia"/>
          <w:kern w:val="0"/>
          <w:szCs w:val="21"/>
        </w:rPr>
        <w:t>2、 投标截止时间及投标文件密封、投递方式：</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1.1 投标截止时间为：</w:t>
      </w:r>
      <w:r>
        <w:rPr>
          <w:rFonts w:ascii="宋体" w:hAnsi="宋体" w:cs="宋体" w:hint="eastAsia"/>
          <w:color w:val="000000"/>
          <w:kern w:val="0"/>
          <w:szCs w:val="21"/>
        </w:rPr>
        <w:t>详情请查阅</w:t>
      </w:r>
      <w:r w:rsidR="0045043B" w:rsidRPr="0045043B">
        <w:rPr>
          <w:rFonts w:ascii="宋体" w:hAnsi="宋体" w:cs="宋体"/>
          <w:color w:val="000000"/>
          <w:kern w:val="0"/>
          <w:szCs w:val="21"/>
        </w:rPr>
        <w:t>http://www.szdesy.com/</w:t>
      </w:r>
      <w:r>
        <w:rPr>
          <w:rFonts w:ascii="宋体" w:hAnsi="宋体" w:cs="宋体" w:hint="eastAsia"/>
          <w:color w:val="000000"/>
          <w:kern w:val="0"/>
          <w:szCs w:val="21"/>
        </w:rPr>
        <w:t>最新公告</w:t>
      </w:r>
      <w:r>
        <w:rPr>
          <w:rFonts w:ascii="宋体" w:hAnsi="宋体" w:cs="宋体" w:hint="eastAsia"/>
          <w:kern w:val="0"/>
          <w:szCs w:val="21"/>
        </w:rPr>
        <w:t>。</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1.2 标书必须密封，并在密封处骑缝加盖公章。</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lastRenderedPageBreak/>
        <w:t>1.3 投标文件请递交以下地址:深圳市第二</w:t>
      </w:r>
      <w:r w:rsidR="0045043B">
        <w:rPr>
          <w:rFonts w:ascii="宋体" w:hAnsi="宋体" w:cs="宋体" w:hint="eastAsia"/>
          <w:kern w:val="0"/>
          <w:szCs w:val="21"/>
        </w:rPr>
        <w:t>实验学校高中部综合</w:t>
      </w:r>
      <w:r>
        <w:rPr>
          <w:rFonts w:ascii="宋体" w:hAnsi="宋体" w:cs="宋体" w:hint="eastAsia"/>
          <w:kern w:val="0"/>
          <w:szCs w:val="21"/>
        </w:rPr>
        <w:t>楼</w:t>
      </w:r>
      <w:r w:rsidR="0045043B">
        <w:rPr>
          <w:rFonts w:ascii="宋体" w:hAnsi="宋体" w:cs="宋体" w:hint="eastAsia"/>
          <w:kern w:val="0"/>
          <w:szCs w:val="21"/>
        </w:rPr>
        <w:t>10楼</w:t>
      </w:r>
      <w:r>
        <w:rPr>
          <w:rFonts w:ascii="宋体" w:hAnsi="宋体" w:cs="宋体" w:hint="eastAsia"/>
          <w:kern w:val="0"/>
          <w:szCs w:val="21"/>
        </w:rPr>
        <w:t>会议室</w:t>
      </w:r>
    </w:p>
    <w:p w:rsidR="00102B52" w:rsidRDefault="00102B52" w:rsidP="00102B52">
      <w:pPr>
        <w:widowControl/>
        <w:spacing w:line="360" w:lineRule="auto"/>
        <w:ind w:left="425" w:hanging="425"/>
        <w:rPr>
          <w:rFonts w:ascii="宋体" w:hAnsi="宋体" w:cs="宋体"/>
          <w:kern w:val="0"/>
          <w:szCs w:val="21"/>
        </w:rPr>
      </w:pPr>
      <w:r>
        <w:rPr>
          <w:rFonts w:ascii="宋体" w:hAnsi="宋体" w:cs="宋体" w:hint="eastAsia"/>
          <w:kern w:val="0"/>
          <w:szCs w:val="21"/>
        </w:rPr>
        <w:t>3、 投标文件的份数和签署：</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3.1 投标人应提供投标文件正本一份，副本两份；</w:t>
      </w:r>
    </w:p>
    <w:p w:rsidR="00102B52" w:rsidRDefault="00102B52" w:rsidP="00102B52">
      <w:pPr>
        <w:widowControl/>
        <w:spacing w:line="360" w:lineRule="auto"/>
        <w:ind w:left="992" w:hanging="567"/>
        <w:rPr>
          <w:rFonts w:ascii="宋体" w:hAnsi="宋体" w:cs="宋体"/>
          <w:kern w:val="0"/>
          <w:szCs w:val="21"/>
        </w:rPr>
      </w:pPr>
      <w:r>
        <w:rPr>
          <w:rFonts w:ascii="宋体" w:hAnsi="宋体" w:cs="宋体" w:hint="eastAsia"/>
          <w:kern w:val="0"/>
          <w:szCs w:val="21"/>
        </w:rPr>
        <w:t>3.2 投标文件的封面应在右上角注明“正本”或“副本”，正本和副本若有不一致之处，以正本为准；</w:t>
      </w:r>
    </w:p>
    <w:p w:rsidR="00102B52" w:rsidRDefault="00102B52" w:rsidP="0045043B">
      <w:pPr>
        <w:widowControl/>
        <w:spacing w:line="360" w:lineRule="auto"/>
        <w:ind w:left="992" w:hanging="567"/>
        <w:rPr>
          <w:rFonts w:ascii="宋体" w:hAnsi="宋体" w:cs="宋体"/>
          <w:kern w:val="0"/>
          <w:szCs w:val="21"/>
        </w:rPr>
      </w:pPr>
      <w:r>
        <w:rPr>
          <w:rFonts w:ascii="宋体" w:hAnsi="宋体" w:cs="宋体" w:hint="eastAsia"/>
          <w:kern w:val="0"/>
          <w:szCs w:val="21"/>
        </w:rPr>
        <w:t>3.3 投标文件封面、投标函均应加盖投标人印章并经法定代表人或其授权代理人签字或盖章；</w:t>
      </w:r>
    </w:p>
    <w:p w:rsidR="00102B52" w:rsidRDefault="0045043B" w:rsidP="00102B52">
      <w:pPr>
        <w:widowControl/>
        <w:spacing w:line="360" w:lineRule="auto"/>
        <w:ind w:left="425" w:hanging="425"/>
        <w:rPr>
          <w:rFonts w:ascii="宋体" w:hAnsi="宋体" w:cs="宋体"/>
          <w:kern w:val="0"/>
          <w:szCs w:val="21"/>
        </w:rPr>
      </w:pPr>
      <w:r>
        <w:rPr>
          <w:rFonts w:ascii="宋体" w:hAnsi="宋体" w:cs="宋体" w:hint="eastAsia"/>
          <w:kern w:val="0"/>
          <w:szCs w:val="21"/>
        </w:rPr>
        <w:t>4</w:t>
      </w:r>
      <w:r w:rsidR="00102B52">
        <w:rPr>
          <w:rFonts w:ascii="宋体" w:hAnsi="宋体" w:cs="宋体" w:hint="eastAsia"/>
          <w:kern w:val="0"/>
          <w:szCs w:val="21"/>
        </w:rPr>
        <w:t>、 投标保证金：免收；</w:t>
      </w:r>
    </w:p>
    <w:p w:rsidR="00102B52" w:rsidRDefault="0045043B" w:rsidP="00102B52">
      <w:pPr>
        <w:widowControl/>
        <w:spacing w:line="360" w:lineRule="auto"/>
        <w:ind w:left="425" w:hanging="425"/>
        <w:rPr>
          <w:rFonts w:ascii="宋体" w:hAnsi="宋体" w:cs="宋体"/>
          <w:kern w:val="0"/>
          <w:szCs w:val="21"/>
        </w:rPr>
      </w:pPr>
      <w:r>
        <w:rPr>
          <w:rFonts w:ascii="宋体" w:hAnsi="宋体" w:cs="宋体" w:hint="eastAsia"/>
          <w:kern w:val="0"/>
          <w:szCs w:val="21"/>
        </w:rPr>
        <w:t>5</w:t>
      </w:r>
      <w:r w:rsidR="00102B52">
        <w:rPr>
          <w:rFonts w:ascii="宋体" w:hAnsi="宋体" w:cs="宋体" w:hint="eastAsia"/>
          <w:kern w:val="0"/>
          <w:szCs w:val="21"/>
        </w:rPr>
        <w:t>、 评标与定标方式：</w:t>
      </w:r>
    </w:p>
    <w:p w:rsidR="00102B52" w:rsidRDefault="00102B52" w:rsidP="00102B52">
      <w:pPr>
        <w:widowControl/>
        <w:spacing w:line="360" w:lineRule="auto"/>
        <w:ind w:left="420"/>
        <w:rPr>
          <w:rFonts w:ascii="宋体" w:hAnsi="宋体" w:cs="宋体"/>
          <w:kern w:val="0"/>
          <w:szCs w:val="21"/>
        </w:rPr>
      </w:pPr>
      <w:r>
        <w:rPr>
          <w:rFonts w:ascii="宋体" w:hAnsi="宋体" w:cs="宋体" w:hint="eastAsia"/>
          <w:kern w:val="0"/>
          <w:szCs w:val="21"/>
        </w:rPr>
        <w:t>由我校评标委员会对各单位的投标书进行评议定标。</w:t>
      </w:r>
    </w:p>
    <w:p w:rsidR="00102B52" w:rsidRDefault="0045043B" w:rsidP="00102B52">
      <w:pPr>
        <w:widowControl/>
        <w:spacing w:line="360" w:lineRule="auto"/>
        <w:ind w:left="425" w:hanging="425"/>
        <w:rPr>
          <w:rFonts w:ascii="宋体" w:hAnsi="宋体" w:cs="宋体"/>
          <w:kern w:val="0"/>
          <w:szCs w:val="21"/>
        </w:rPr>
      </w:pPr>
      <w:r>
        <w:rPr>
          <w:rFonts w:ascii="宋体" w:hAnsi="宋体" w:cs="宋体" w:hint="eastAsia"/>
          <w:kern w:val="0"/>
          <w:szCs w:val="21"/>
        </w:rPr>
        <w:t>6</w:t>
      </w:r>
      <w:r w:rsidR="00102B52">
        <w:rPr>
          <w:rFonts w:ascii="宋体" w:hAnsi="宋体" w:cs="宋体" w:hint="eastAsia"/>
          <w:kern w:val="0"/>
          <w:szCs w:val="21"/>
        </w:rPr>
        <w:t>、 合同签订：</w:t>
      </w:r>
    </w:p>
    <w:p w:rsidR="00102B52" w:rsidRDefault="0045043B" w:rsidP="00102B52">
      <w:pPr>
        <w:widowControl/>
        <w:spacing w:line="360" w:lineRule="auto"/>
        <w:ind w:left="360" w:firstLine="65"/>
        <w:rPr>
          <w:rFonts w:ascii="宋体" w:hAnsi="宋体" w:cs="宋体"/>
          <w:kern w:val="0"/>
          <w:szCs w:val="21"/>
        </w:rPr>
      </w:pPr>
      <w:r>
        <w:rPr>
          <w:rFonts w:ascii="宋体" w:hAnsi="宋体" w:cs="宋体" w:hint="eastAsia"/>
          <w:kern w:val="0"/>
          <w:szCs w:val="21"/>
        </w:rPr>
        <w:t>6</w:t>
      </w:r>
      <w:r w:rsidR="00102B52">
        <w:rPr>
          <w:rFonts w:ascii="宋体" w:hAnsi="宋体" w:cs="宋体" w:hint="eastAsia"/>
          <w:kern w:val="0"/>
          <w:szCs w:val="21"/>
        </w:rPr>
        <w:t>.1 中标单位收到《中标通知书》后，需按照《中标通知书》规定的时间、地点与我校签订合同，不得拖延或拒签合同。</w:t>
      </w:r>
    </w:p>
    <w:p w:rsidR="00102B52" w:rsidRDefault="00102B52" w:rsidP="00102B52">
      <w:pPr>
        <w:widowControl/>
        <w:ind w:left="315"/>
        <w:rPr>
          <w:rFonts w:ascii="宋体" w:hAnsi="宋体" w:cs="宋体"/>
          <w:b/>
          <w:bCs/>
          <w:kern w:val="0"/>
          <w:sz w:val="24"/>
          <w:szCs w:val="24"/>
        </w:rPr>
      </w:pPr>
      <w:r>
        <w:rPr>
          <w:rFonts w:ascii="宋体" w:hAnsi="宋体" w:cs="宋体" w:hint="eastAsia"/>
          <w:b/>
          <w:bCs/>
          <w:kern w:val="0"/>
          <w:sz w:val="24"/>
          <w:szCs w:val="24"/>
        </w:rPr>
        <w:t>二、</w:t>
      </w:r>
      <w:r w:rsidR="0045043B">
        <w:rPr>
          <w:rFonts w:ascii="宋体" w:hAnsi="宋体" w:cs="宋体" w:hint="eastAsia"/>
          <w:b/>
          <w:bCs/>
          <w:kern w:val="0"/>
          <w:sz w:val="24"/>
          <w:szCs w:val="24"/>
        </w:rPr>
        <w:t>招标要求</w:t>
      </w:r>
      <w:r>
        <w:rPr>
          <w:rFonts w:ascii="宋体" w:hAnsi="宋体" w:cs="宋体" w:hint="eastAsia"/>
          <w:b/>
          <w:bCs/>
          <w:kern w:val="0"/>
          <w:sz w:val="24"/>
          <w:szCs w:val="24"/>
        </w:rPr>
        <w:t>:</w:t>
      </w:r>
    </w:p>
    <w:p w:rsidR="00A149A2" w:rsidRDefault="00102B52" w:rsidP="00A149A2">
      <w:pPr>
        <w:widowControl/>
        <w:rPr>
          <w:rFonts w:ascii="宋体" w:hAnsi="宋体" w:cs="宋体"/>
          <w:b/>
          <w:kern w:val="0"/>
          <w:szCs w:val="21"/>
        </w:rPr>
      </w:pPr>
      <w:r w:rsidRPr="00141A75">
        <w:rPr>
          <w:rFonts w:ascii="宋体" w:hAnsi="宋体" w:cs="宋体" w:hint="eastAsia"/>
          <w:b/>
          <w:bCs/>
          <w:kern w:val="0"/>
          <w:szCs w:val="21"/>
        </w:rPr>
        <w:t>1</w:t>
      </w:r>
      <w:r w:rsidR="00A149A2">
        <w:rPr>
          <w:rFonts w:ascii="宋体" w:hAnsi="宋体" w:cs="宋体" w:hint="eastAsia"/>
          <w:b/>
          <w:bCs/>
          <w:kern w:val="0"/>
          <w:szCs w:val="21"/>
        </w:rPr>
        <w:t>、</w:t>
      </w:r>
      <w:r w:rsidR="00A149A2" w:rsidRPr="00C574FC">
        <w:rPr>
          <w:rFonts w:ascii="宋体" w:hAnsi="宋体" w:cs="宋体" w:hint="eastAsia"/>
          <w:b/>
          <w:kern w:val="0"/>
          <w:szCs w:val="21"/>
        </w:rPr>
        <w:t>采购</w:t>
      </w:r>
      <w:r w:rsidR="00C574FC" w:rsidRPr="00C574FC">
        <w:rPr>
          <w:rFonts w:ascii="ˎ̥" w:hAnsi="ˎ̥"/>
          <w:b/>
          <w:color w:val="000000"/>
          <w:szCs w:val="21"/>
        </w:rPr>
        <w:t>探究性小课题器材耗材</w:t>
      </w:r>
      <w:r w:rsidR="00A149A2" w:rsidRPr="00C574FC">
        <w:rPr>
          <w:rFonts w:ascii="宋体" w:hAnsi="宋体" w:cs="宋体" w:hint="eastAsia"/>
          <w:b/>
          <w:kern w:val="0"/>
          <w:szCs w:val="21"/>
        </w:rPr>
        <w:t>清单及技术规格要求</w:t>
      </w:r>
    </w:p>
    <w:p w:rsidR="00102B52" w:rsidRPr="00A149A2" w:rsidRDefault="00102B52" w:rsidP="00102B52">
      <w:pPr>
        <w:widowControl/>
        <w:rPr>
          <w:rFonts w:ascii="宋体" w:hAnsi="宋体" w:cs="宋体"/>
          <w:b/>
          <w:bCs/>
          <w:kern w:val="0"/>
          <w:szCs w:val="21"/>
        </w:rPr>
      </w:pPr>
    </w:p>
    <w:tbl>
      <w:tblPr>
        <w:tblW w:w="10819" w:type="dxa"/>
        <w:tblInd w:w="-1025" w:type="dxa"/>
        <w:tblLayout w:type="fixed"/>
        <w:tblLook w:val="04A0"/>
      </w:tblPr>
      <w:tblGrid>
        <w:gridCol w:w="417"/>
        <w:gridCol w:w="1014"/>
        <w:gridCol w:w="7643"/>
        <w:gridCol w:w="564"/>
        <w:gridCol w:w="709"/>
        <w:gridCol w:w="236"/>
        <w:gridCol w:w="236"/>
      </w:tblGrid>
      <w:tr w:rsidR="00EE2FB9" w:rsidRPr="00B61488" w:rsidTr="003A2D3B">
        <w:trPr>
          <w:gridAfter w:val="2"/>
          <w:wAfter w:w="472" w:type="dxa"/>
          <w:trHeight w:val="27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序号</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名称</w:t>
            </w:r>
          </w:p>
        </w:tc>
        <w:tc>
          <w:tcPr>
            <w:tcW w:w="7643"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技术</w:t>
            </w:r>
            <w:r w:rsidR="00A149A2">
              <w:rPr>
                <w:rFonts w:ascii="宋体" w:hAnsi="宋体" w:cs="宋体" w:hint="eastAsia"/>
                <w:b/>
                <w:bCs/>
                <w:color w:val="000000"/>
                <w:kern w:val="0"/>
                <w:sz w:val="20"/>
              </w:rPr>
              <w:t>参数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1488" w:rsidRPr="00B61488" w:rsidRDefault="00B61488" w:rsidP="00B61488">
            <w:pPr>
              <w:widowControl/>
              <w:jc w:val="center"/>
              <w:rPr>
                <w:rFonts w:ascii="宋体" w:hAnsi="宋体" w:cs="宋体"/>
                <w:b/>
                <w:bCs/>
                <w:color w:val="000000"/>
                <w:kern w:val="0"/>
                <w:sz w:val="20"/>
              </w:rPr>
            </w:pPr>
            <w:r w:rsidRPr="00B61488">
              <w:rPr>
                <w:rFonts w:ascii="宋体" w:hAnsi="宋体" w:cs="宋体" w:hint="eastAsia"/>
                <w:b/>
                <w:bCs/>
                <w:color w:val="000000"/>
                <w:kern w:val="0"/>
                <w:sz w:val="20"/>
              </w:rPr>
              <w:t>数量</w:t>
            </w:r>
          </w:p>
        </w:tc>
      </w:tr>
      <w:tr w:rsidR="00A149A2" w:rsidRPr="00B61488" w:rsidTr="003A2D3B">
        <w:trPr>
          <w:trHeight w:val="1459"/>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A149A2" w:rsidRPr="00B61488" w:rsidRDefault="00A149A2"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1</w:t>
            </w:r>
          </w:p>
        </w:tc>
        <w:tc>
          <w:tcPr>
            <w:tcW w:w="1014" w:type="dxa"/>
            <w:tcBorders>
              <w:top w:val="nil"/>
              <w:left w:val="nil"/>
              <w:bottom w:val="single" w:sz="4" w:space="0" w:color="auto"/>
              <w:right w:val="single" w:sz="4" w:space="0" w:color="auto"/>
            </w:tcBorders>
            <w:shd w:val="clear" w:color="000000" w:fill="FFFFFF"/>
            <w:vAlign w:val="center"/>
            <w:hideMark/>
          </w:tcPr>
          <w:p w:rsidR="00A149A2" w:rsidRPr="00B609F0" w:rsidRDefault="000505C1" w:rsidP="000505C1">
            <w:pPr>
              <w:rPr>
                <w:rFonts w:ascii="宋体" w:hAnsi="宋体" w:cs="宋体"/>
                <w:color w:val="000000"/>
                <w:kern w:val="0"/>
                <w:sz w:val="20"/>
              </w:rPr>
            </w:pPr>
            <w:r w:rsidRPr="000505C1">
              <w:rPr>
                <w:rFonts w:ascii="宋体" w:hAnsi="宋体" w:cs="宋体" w:hint="eastAsia"/>
                <w:color w:val="000000"/>
                <w:kern w:val="0"/>
                <w:sz w:val="20"/>
              </w:rPr>
              <w:t>3D打印机</w:t>
            </w:r>
          </w:p>
        </w:tc>
        <w:tc>
          <w:tcPr>
            <w:tcW w:w="7643" w:type="dxa"/>
            <w:tcBorders>
              <w:top w:val="nil"/>
              <w:left w:val="nil"/>
              <w:bottom w:val="single" w:sz="4" w:space="0" w:color="auto"/>
              <w:right w:val="single" w:sz="4" w:space="0" w:color="auto"/>
            </w:tcBorders>
            <w:shd w:val="clear" w:color="000000" w:fill="FFFFFF"/>
            <w:vAlign w:val="center"/>
            <w:hideMark/>
          </w:tcPr>
          <w:p w:rsidR="000D4B11" w:rsidRDefault="000D4B11" w:rsidP="000D4B11">
            <w:pPr>
              <w:spacing w:line="263" w:lineRule="atLeast"/>
              <w:rPr>
                <w:rFonts w:ascii="宋体" w:hAnsi="宋体" w:cs="Tahoma"/>
                <w:szCs w:val="21"/>
              </w:rPr>
            </w:pPr>
            <w:r>
              <w:rPr>
                <w:rFonts w:ascii="宋体" w:hAnsi="宋体" w:cs="Tahoma" w:hint="eastAsia"/>
                <w:szCs w:val="21"/>
              </w:rPr>
              <w:t>1.打印尺寸：长150mm*宽150mm*高140mm，打印精度：0.18-0.4mm，打印速度 ≥450毫米/秒,要求必须提供省级或以上第三方权威检测机构的检测报告复印件，并加盖制造厂商公章；</w:t>
            </w:r>
          </w:p>
          <w:p w:rsidR="000D4B11" w:rsidRDefault="000D4B11" w:rsidP="000D4B11">
            <w:pPr>
              <w:spacing w:line="263" w:lineRule="atLeast"/>
              <w:rPr>
                <w:rFonts w:ascii="宋体" w:hAnsi="宋体" w:cs="Tahoma"/>
                <w:szCs w:val="21"/>
              </w:rPr>
            </w:pPr>
            <w:r>
              <w:rPr>
                <w:rFonts w:ascii="宋体" w:hAnsi="宋体" w:cs="Tahoma" w:hint="eastAsia"/>
                <w:szCs w:val="21"/>
              </w:rPr>
              <w:t>2.全金属机身结构、稳定牢固、不易损坏、配套有软件；</w:t>
            </w:r>
          </w:p>
          <w:p w:rsidR="000D4B11" w:rsidRDefault="000D4B11" w:rsidP="000D4B11">
            <w:pPr>
              <w:spacing w:line="263" w:lineRule="atLeast"/>
              <w:rPr>
                <w:rFonts w:ascii="宋体" w:hAnsi="宋体" w:cs="Tahoma"/>
                <w:szCs w:val="21"/>
              </w:rPr>
            </w:pPr>
            <w:r>
              <w:rPr>
                <w:rFonts w:ascii="宋体" w:hAnsi="宋体" w:cs="Tahoma" w:hint="eastAsia"/>
                <w:szCs w:val="21"/>
              </w:rPr>
              <w:t>3.提供制造商产品的FCC和CE认证证书复印件，并加盖制造厂商公章。</w:t>
            </w:r>
          </w:p>
          <w:p w:rsidR="000D4B11" w:rsidRDefault="000D4B11" w:rsidP="000D4B11">
            <w:pPr>
              <w:spacing w:line="263" w:lineRule="atLeast"/>
              <w:rPr>
                <w:rFonts w:ascii="宋体" w:hAnsi="宋体" w:cs="Tahoma"/>
                <w:szCs w:val="21"/>
              </w:rPr>
            </w:pPr>
            <w:r>
              <w:rPr>
                <w:rFonts w:ascii="宋体" w:hAnsi="宋体" w:cs="Tahoma" w:hint="eastAsia"/>
                <w:szCs w:val="21"/>
              </w:rPr>
              <w:t>4.荣获2015年高交会“优秀产品奖”</w:t>
            </w:r>
          </w:p>
          <w:p w:rsidR="000D4B11" w:rsidRDefault="000D4B11" w:rsidP="000D4B11">
            <w:pPr>
              <w:spacing w:line="263" w:lineRule="atLeast"/>
              <w:rPr>
                <w:rFonts w:ascii="宋体" w:hAnsi="宋体" w:cs="Tahoma"/>
                <w:szCs w:val="21"/>
              </w:rPr>
            </w:pPr>
            <w:r>
              <w:rPr>
                <w:rFonts w:ascii="宋体" w:hAnsi="宋体" w:cs="Tahoma" w:hint="eastAsia"/>
                <w:szCs w:val="21"/>
              </w:rPr>
              <w:t>5.加热板温度：20℃～100℃，挤出头直径：0.4mm，挤出头数量：1</w:t>
            </w:r>
          </w:p>
          <w:p w:rsidR="000D4B11" w:rsidRDefault="000D4B11" w:rsidP="000D4B11">
            <w:pPr>
              <w:spacing w:line="263" w:lineRule="atLeast"/>
              <w:rPr>
                <w:rFonts w:ascii="宋体" w:hAnsi="宋体" w:cs="Tahoma"/>
                <w:szCs w:val="21"/>
              </w:rPr>
            </w:pPr>
            <w:r>
              <w:rPr>
                <w:rFonts w:ascii="宋体" w:hAnsi="宋体" w:cs="Tahoma" w:hint="eastAsia"/>
                <w:szCs w:val="21"/>
              </w:rPr>
              <w:t>挤出头温度：190℃～280℃，支持离线打印：是，打印软件：REALvision</w:t>
            </w:r>
          </w:p>
          <w:p w:rsidR="000D4B11" w:rsidRDefault="000D4B11" w:rsidP="000D4B11">
            <w:pPr>
              <w:spacing w:line="263" w:lineRule="atLeast"/>
              <w:rPr>
                <w:rFonts w:ascii="宋体" w:hAnsi="宋体" w:cs="Tahoma"/>
                <w:szCs w:val="21"/>
              </w:rPr>
            </w:pPr>
            <w:r>
              <w:rPr>
                <w:rFonts w:ascii="宋体" w:hAnsi="宋体" w:cs="Tahoma" w:hint="eastAsia"/>
                <w:szCs w:val="21"/>
              </w:rPr>
              <w:t>6.软件界面：英文</w:t>
            </w:r>
          </w:p>
          <w:p w:rsidR="000D4B11" w:rsidRDefault="000D4B11" w:rsidP="000D4B11">
            <w:pPr>
              <w:spacing w:line="263" w:lineRule="atLeast"/>
              <w:rPr>
                <w:rFonts w:ascii="宋体" w:hAnsi="宋体" w:cs="Tahoma"/>
                <w:szCs w:val="21"/>
              </w:rPr>
            </w:pPr>
            <w:r>
              <w:rPr>
                <w:rFonts w:ascii="宋体" w:hAnsi="宋体" w:cs="Tahoma" w:hint="eastAsia"/>
                <w:szCs w:val="21"/>
              </w:rPr>
              <w:t>7.操作系统："Windows XP（32bit）、Windows Vista（32bit）、Windows 7（32bit/64bit）、Windows 8、Windows 8.1"</w:t>
            </w:r>
          </w:p>
          <w:p w:rsidR="000D4B11" w:rsidRDefault="000D4B11" w:rsidP="000D4B11">
            <w:pPr>
              <w:spacing w:line="263" w:lineRule="atLeast"/>
              <w:rPr>
                <w:rFonts w:ascii="宋体" w:hAnsi="宋体" w:cs="Tahoma"/>
                <w:szCs w:val="21"/>
              </w:rPr>
            </w:pPr>
            <w:r>
              <w:rPr>
                <w:rFonts w:ascii="宋体" w:hAnsi="宋体" w:cs="Tahoma" w:hint="eastAsia"/>
                <w:szCs w:val="21"/>
              </w:rPr>
              <w:t>8.联接方式：联接电脑打印—USB2.0接口；脱机打印—U盘/SD卡</w:t>
            </w:r>
          </w:p>
          <w:p w:rsidR="000D4B11" w:rsidRDefault="000D4B11" w:rsidP="000D4B11">
            <w:pPr>
              <w:spacing w:line="263" w:lineRule="atLeast"/>
              <w:rPr>
                <w:rFonts w:ascii="宋体" w:hAnsi="宋体" w:cs="Tahoma"/>
                <w:szCs w:val="21"/>
              </w:rPr>
            </w:pPr>
            <w:r>
              <w:rPr>
                <w:rFonts w:ascii="宋体" w:hAnsi="宋体" w:cs="Tahoma" w:hint="eastAsia"/>
                <w:szCs w:val="21"/>
              </w:rPr>
              <w:t>9.底盘和机身材质：金属喷粉</w:t>
            </w:r>
          </w:p>
          <w:p w:rsidR="000D4B11" w:rsidRDefault="000D4B11" w:rsidP="000D4B11">
            <w:pPr>
              <w:spacing w:line="263" w:lineRule="atLeast"/>
              <w:rPr>
                <w:rFonts w:ascii="宋体" w:hAnsi="宋体" w:cs="Tahoma"/>
                <w:szCs w:val="21"/>
              </w:rPr>
            </w:pPr>
            <w:r>
              <w:rPr>
                <w:rFonts w:ascii="宋体" w:hAnsi="宋体" w:cs="Tahoma" w:hint="eastAsia"/>
                <w:szCs w:val="21"/>
              </w:rPr>
              <w:t>10.可操作触摸屏：3.5寸LCD彩色触摸屏</w:t>
            </w:r>
          </w:p>
          <w:p w:rsidR="000D4B11" w:rsidRDefault="000D4B11" w:rsidP="000D4B11">
            <w:pPr>
              <w:spacing w:line="263" w:lineRule="atLeast"/>
              <w:rPr>
                <w:rFonts w:ascii="宋体" w:hAnsi="宋体" w:cs="Tahoma"/>
                <w:szCs w:val="21"/>
              </w:rPr>
            </w:pPr>
            <w:r>
              <w:rPr>
                <w:rFonts w:ascii="宋体" w:hAnsi="宋体" w:cs="Tahoma" w:hint="eastAsia"/>
                <w:szCs w:val="21"/>
              </w:rPr>
              <w:t>11.机器尺寸：298mm*221mm*403mm(11.7*8.7*15.8")，机器净重：7.70kg，存储温度：-10℃～40℃，使用温度：5℃～35℃，噪音：&lt;44dB，适用电源：100V AC～240V AC，使用湿度：30% RH～90% RH</w:t>
            </w:r>
          </w:p>
          <w:p w:rsidR="00A149A2" w:rsidRPr="00393DB9" w:rsidRDefault="000D4B11" w:rsidP="000D4B11">
            <w:pPr>
              <w:widowControl/>
              <w:jc w:val="center"/>
              <w:rPr>
                <w:rFonts w:ascii="宋体" w:hAnsi="宋体" w:cs="宋体"/>
                <w:b/>
                <w:bCs/>
                <w:kern w:val="0"/>
                <w:sz w:val="20"/>
              </w:rPr>
            </w:pPr>
            <w:r>
              <w:rPr>
                <w:rFonts w:ascii="宋体" w:hAnsi="宋体" w:cs="Tahoma" w:hint="eastAsia"/>
                <w:szCs w:val="21"/>
              </w:rPr>
              <w:t>功率：180W输入电源：19V DC  9.5A</w:t>
            </w:r>
          </w:p>
        </w:tc>
        <w:tc>
          <w:tcPr>
            <w:tcW w:w="564" w:type="dxa"/>
            <w:tcBorders>
              <w:top w:val="nil"/>
              <w:left w:val="nil"/>
              <w:bottom w:val="single" w:sz="4" w:space="0" w:color="auto"/>
              <w:right w:val="single" w:sz="4" w:space="0" w:color="auto"/>
            </w:tcBorders>
            <w:shd w:val="clear" w:color="000000" w:fill="FFFFFF"/>
            <w:vAlign w:val="center"/>
            <w:hideMark/>
          </w:tcPr>
          <w:p w:rsidR="00A149A2" w:rsidRPr="00393DB9" w:rsidRDefault="00B609F0" w:rsidP="002B20BD">
            <w:pPr>
              <w:widowControl/>
              <w:jc w:val="center"/>
              <w:rPr>
                <w:rFonts w:ascii="宋体" w:hAnsi="宋体" w:cs="宋体"/>
                <w:b/>
                <w:bCs/>
                <w:color w:val="000000"/>
                <w:kern w:val="0"/>
                <w:sz w:val="20"/>
              </w:rPr>
            </w:pPr>
            <w:r>
              <w:rPr>
                <w:rFonts w:ascii="宋体" w:hAnsi="宋体" w:cs="宋体" w:hint="eastAsia"/>
                <w:b/>
                <w:bCs/>
                <w:color w:val="000000"/>
                <w:kern w:val="0"/>
                <w:sz w:val="20"/>
              </w:rPr>
              <w:t>台</w:t>
            </w:r>
          </w:p>
        </w:tc>
        <w:tc>
          <w:tcPr>
            <w:tcW w:w="709" w:type="dxa"/>
            <w:tcBorders>
              <w:top w:val="nil"/>
              <w:left w:val="nil"/>
              <w:bottom w:val="single" w:sz="4" w:space="0" w:color="auto"/>
              <w:right w:val="single" w:sz="4" w:space="0" w:color="auto"/>
            </w:tcBorders>
            <w:shd w:val="clear" w:color="000000" w:fill="FFFFFF"/>
            <w:vAlign w:val="center"/>
            <w:hideMark/>
          </w:tcPr>
          <w:p w:rsidR="00A149A2" w:rsidRPr="00393DB9" w:rsidRDefault="003A2D3B" w:rsidP="002B20BD">
            <w:pPr>
              <w:widowControl/>
              <w:jc w:val="center"/>
              <w:rPr>
                <w:rFonts w:ascii="宋体" w:hAnsi="宋体" w:cs="宋体"/>
                <w:b/>
                <w:bCs/>
                <w:color w:val="000000"/>
                <w:kern w:val="0"/>
                <w:sz w:val="20"/>
              </w:rPr>
            </w:pPr>
            <w:r>
              <w:rPr>
                <w:rFonts w:ascii="宋体" w:hAnsi="宋体" w:cs="宋体" w:hint="eastAsia"/>
                <w:b/>
                <w:bCs/>
                <w:color w:val="000000"/>
                <w:kern w:val="0"/>
                <w:sz w:val="20"/>
              </w:rPr>
              <w:t>1</w:t>
            </w:r>
            <w:r w:rsidR="006C66BA">
              <w:rPr>
                <w:rFonts w:ascii="宋体" w:hAnsi="宋体" w:cs="宋体" w:hint="eastAsia"/>
                <w:b/>
                <w:bCs/>
                <w:color w:val="000000"/>
                <w:kern w:val="0"/>
                <w:sz w:val="20"/>
              </w:rPr>
              <w:t>4</w:t>
            </w:r>
          </w:p>
        </w:tc>
        <w:tc>
          <w:tcPr>
            <w:tcW w:w="236" w:type="dxa"/>
            <w:vAlign w:val="center"/>
          </w:tcPr>
          <w:p w:rsidR="00A149A2" w:rsidRPr="00393DB9" w:rsidRDefault="00A149A2" w:rsidP="002B20BD">
            <w:pPr>
              <w:widowControl/>
              <w:jc w:val="center"/>
              <w:rPr>
                <w:rFonts w:ascii="宋体" w:hAnsi="宋体" w:cs="宋体"/>
                <w:b/>
                <w:bCs/>
                <w:color w:val="000000"/>
                <w:kern w:val="0"/>
                <w:sz w:val="20"/>
              </w:rPr>
            </w:pPr>
          </w:p>
        </w:tc>
        <w:tc>
          <w:tcPr>
            <w:tcW w:w="236" w:type="dxa"/>
            <w:vAlign w:val="center"/>
          </w:tcPr>
          <w:p w:rsidR="00A149A2" w:rsidRPr="00393DB9" w:rsidRDefault="00A149A2" w:rsidP="002B20BD">
            <w:pPr>
              <w:widowControl/>
              <w:jc w:val="center"/>
              <w:rPr>
                <w:rFonts w:ascii="宋体" w:hAnsi="宋体" w:cs="宋体"/>
                <w:b/>
                <w:bCs/>
                <w:color w:val="000000"/>
                <w:kern w:val="0"/>
                <w:sz w:val="20"/>
              </w:rPr>
            </w:pPr>
          </w:p>
        </w:tc>
      </w:tr>
      <w:tr w:rsidR="00A149A2" w:rsidRPr="00B61488" w:rsidTr="003A2D3B">
        <w:trPr>
          <w:trHeight w:val="1126"/>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A149A2" w:rsidRPr="00B61488" w:rsidRDefault="00A149A2" w:rsidP="00B61488">
            <w:pPr>
              <w:widowControl/>
              <w:jc w:val="center"/>
              <w:rPr>
                <w:rFonts w:ascii="宋体" w:hAnsi="宋体" w:cs="宋体"/>
                <w:color w:val="000000"/>
                <w:kern w:val="0"/>
                <w:sz w:val="20"/>
              </w:rPr>
            </w:pPr>
            <w:r w:rsidRPr="00B61488">
              <w:rPr>
                <w:rFonts w:ascii="宋体" w:hAnsi="宋体" w:cs="宋体" w:hint="eastAsia"/>
                <w:color w:val="000000"/>
                <w:kern w:val="0"/>
                <w:sz w:val="20"/>
              </w:rPr>
              <w:t>2</w:t>
            </w:r>
          </w:p>
        </w:tc>
        <w:tc>
          <w:tcPr>
            <w:tcW w:w="1014" w:type="dxa"/>
            <w:tcBorders>
              <w:top w:val="nil"/>
              <w:left w:val="nil"/>
              <w:bottom w:val="single" w:sz="4" w:space="0" w:color="auto"/>
              <w:right w:val="nil"/>
            </w:tcBorders>
            <w:shd w:val="clear" w:color="000000" w:fill="FFFFFF"/>
            <w:vAlign w:val="center"/>
            <w:hideMark/>
          </w:tcPr>
          <w:p w:rsidR="00A149A2" w:rsidRPr="00B61488" w:rsidRDefault="00F70AB3" w:rsidP="000505C1">
            <w:pPr>
              <w:rPr>
                <w:rFonts w:ascii="宋体" w:hAnsi="宋体" w:cs="宋体"/>
                <w:color w:val="000000"/>
                <w:kern w:val="0"/>
                <w:sz w:val="20"/>
              </w:rPr>
            </w:pPr>
            <w:r>
              <w:rPr>
                <w:rFonts w:ascii="宋体" w:hAnsi="宋体" w:cs="宋体" w:hint="eastAsia"/>
                <w:szCs w:val="21"/>
              </w:rPr>
              <w:t>3D打印耗材</w:t>
            </w:r>
          </w:p>
        </w:tc>
        <w:tc>
          <w:tcPr>
            <w:tcW w:w="7643" w:type="dxa"/>
            <w:tcBorders>
              <w:top w:val="nil"/>
              <w:left w:val="single" w:sz="4" w:space="0" w:color="auto"/>
              <w:bottom w:val="single" w:sz="4" w:space="0" w:color="auto"/>
              <w:right w:val="single" w:sz="4" w:space="0" w:color="auto"/>
            </w:tcBorders>
            <w:shd w:val="clear" w:color="000000" w:fill="FFFFFF"/>
            <w:vAlign w:val="center"/>
            <w:hideMark/>
          </w:tcPr>
          <w:p w:rsidR="00F70AB3" w:rsidRDefault="00F70AB3" w:rsidP="00F70AB3">
            <w:pPr>
              <w:widowControl/>
              <w:numPr>
                <w:ilvl w:val="0"/>
                <w:numId w:val="2"/>
              </w:numPr>
              <w:adjustRightInd w:val="0"/>
              <w:snapToGrid w:val="0"/>
              <w:spacing w:after="200" w:line="263" w:lineRule="atLeast"/>
              <w:jc w:val="left"/>
              <w:rPr>
                <w:rFonts w:ascii="宋体" w:hAnsi="宋体" w:cs="Tahoma"/>
                <w:szCs w:val="21"/>
              </w:rPr>
            </w:pPr>
            <w:r>
              <w:rPr>
                <w:rFonts w:ascii="宋体" w:hAnsi="宋体" w:cs="Tahoma" w:hint="eastAsia"/>
                <w:szCs w:val="21"/>
              </w:rPr>
              <w:t>PLA/ABS/HIPS/木塑/柔性/珠光/弹性/青铜/不翘边ABS</w:t>
            </w:r>
          </w:p>
          <w:p w:rsidR="00F70AB3" w:rsidRDefault="00F70AB3" w:rsidP="00F70AB3">
            <w:pPr>
              <w:widowControl/>
              <w:numPr>
                <w:ilvl w:val="0"/>
                <w:numId w:val="2"/>
              </w:numPr>
              <w:adjustRightInd w:val="0"/>
              <w:snapToGrid w:val="0"/>
              <w:spacing w:after="200" w:line="263" w:lineRule="atLeast"/>
              <w:jc w:val="left"/>
              <w:rPr>
                <w:rFonts w:ascii="宋体" w:hAnsi="宋体" w:cs="Tahoma"/>
                <w:szCs w:val="21"/>
              </w:rPr>
            </w:pPr>
            <w:r>
              <w:rPr>
                <w:rFonts w:ascii="宋体" w:hAnsi="宋体" w:cs="Tahoma" w:hint="eastAsia"/>
                <w:szCs w:val="21"/>
              </w:rPr>
              <w:t>★高速PLA打印材料，强度和韧性高，配合3D打印机可打印出高品质作品，1000g/包，直径1.75mm；</w:t>
            </w:r>
          </w:p>
          <w:p w:rsidR="00F70AB3" w:rsidRDefault="00F70AB3" w:rsidP="00F70AB3">
            <w:pPr>
              <w:widowControl/>
              <w:numPr>
                <w:ilvl w:val="0"/>
                <w:numId w:val="2"/>
              </w:numPr>
              <w:adjustRightInd w:val="0"/>
              <w:snapToGrid w:val="0"/>
              <w:spacing w:after="200" w:line="263" w:lineRule="atLeast"/>
              <w:jc w:val="left"/>
              <w:rPr>
                <w:rFonts w:ascii="宋体" w:hAnsi="宋体" w:cs="Tahoma"/>
                <w:szCs w:val="21"/>
              </w:rPr>
            </w:pPr>
            <w:bookmarkStart w:id="0" w:name="_GoBack"/>
            <w:bookmarkEnd w:id="0"/>
            <w:r>
              <w:rPr>
                <w:rFonts w:ascii="宋体" w:hAnsi="宋体" w:cs="Tahoma" w:hint="eastAsia"/>
                <w:szCs w:val="21"/>
              </w:rPr>
              <w:t xml:space="preserve">★比普通PLA流动速度更快，稳定性高，不易堵头                                                                                                它基于3d打印，挤出热融的塑料，然后在空气中迅速冷却，最后固化成稳定的状态。     </w:t>
            </w:r>
          </w:p>
          <w:p w:rsidR="00A149A2" w:rsidRPr="00393DB9" w:rsidRDefault="00CF0B2B" w:rsidP="00CF0B2B">
            <w:pPr>
              <w:widowControl/>
              <w:rPr>
                <w:rFonts w:ascii="宋体" w:hAnsi="宋体" w:cs="宋体"/>
                <w:kern w:val="0"/>
                <w:sz w:val="20"/>
              </w:rPr>
            </w:pPr>
            <w:r>
              <w:rPr>
                <w:rFonts w:ascii="宋体" w:hAnsi="宋体" w:cs="Tahoma" w:hint="eastAsia"/>
                <w:szCs w:val="21"/>
              </w:rPr>
              <w:t>4.</w:t>
            </w:r>
            <w:r w:rsidR="00F70AB3">
              <w:rPr>
                <w:rFonts w:ascii="宋体" w:hAnsi="宋体" w:cs="Tahoma" w:hint="eastAsia"/>
                <w:szCs w:val="21"/>
              </w:rPr>
              <w:t>★日本三菱化学全球两家3D打印耗材供应商之一</w:t>
            </w:r>
          </w:p>
        </w:tc>
        <w:tc>
          <w:tcPr>
            <w:tcW w:w="564" w:type="dxa"/>
            <w:tcBorders>
              <w:top w:val="nil"/>
              <w:left w:val="nil"/>
              <w:bottom w:val="single" w:sz="4" w:space="0" w:color="auto"/>
              <w:right w:val="single" w:sz="4" w:space="0" w:color="auto"/>
            </w:tcBorders>
            <w:shd w:val="clear" w:color="000000" w:fill="FFFFFF"/>
            <w:vAlign w:val="center"/>
            <w:hideMark/>
          </w:tcPr>
          <w:p w:rsidR="00A149A2" w:rsidRPr="00393DB9" w:rsidRDefault="003A2D3B" w:rsidP="002B20BD">
            <w:pPr>
              <w:widowControl/>
              <w:jc w:val="center"/>
              <w:rPr>
                <w:rFonts w:ascii="宋体" w:hAnsi="宋体" w:cs="宋体"/>
                <w:color w:val="000000"/>
                <w:kern w:val="0"/>
                <w:sz w:val="20"/>
              </w:rPr>
            </w:pPr>
            <w:r>
              <w:rPr>
                <w:rFonts w:ascii="宋体" w:hAnsi="宋体" w:cs="宋体" w:hint="eastAsia"/>
                <w:color w:val="000000"/>
                <w:kern w:val="0"/>
                <w:sz w:val="20"/>
              </w:rPr>
              <w:t>公斤</w:t>
            </w:r>
          </w:p>
        </w:tc>
        <w:tc>
          <w:tcPr>
            <w:tcW w:w="709" w:type="dxa"/>
            <w:tcBorders>
              <w:top w:val="nil"/>
              <w:left w:val="nil"/>
              <w:bottom w:val="single" w:sz="4" w:space="0" w:color="auto"/>
              <w:right w:val="single" w:sz="4" w:space="0" w:color="auto"/>
            </w:tcBorders>
            <w:shd w:val="clear" w:color="000000" w:fill="FFFFFF"/>
            <w:vAlign w:val="center"/>
            <w:hideMark/>
          </w:tcPr>
          <w:p w:rsidR="00A149A2" w:rsidRPr="00393DB9" w:rsidRDefault="00B609F0" w:rsidP="002B20BD">
            <w:pPr>
              <w:widowControl/>
              <w:jc w:val="left"/>
              <w:rPr>
                <w:rFonts w:ascii="宋体" w:hAnsi="宋体" w:cs="宋体"/>
                <w:color w:val="000000"/>
                <w:kern w:val="0"/>
                <w:sz w:val="20"/>
              </w:rPr>
            </w:pPr>
            <w:r>
              <w:rPr>
                <w:rFonts w:ascii="宋体" w:hAnsi="宋体" w:cs="宋体" w:hint="eastAsia"/>
                <w:color w:val="000000"/>
                <w:kern w:val="0"/>
                <w:sz w:val="20"/>
              </w:rPr>
              <w:t>1</w:t>
            </w:r>
            <w:r w:rsidR="006C66BA">
              <w:rPr>
                <w:rFonts w:ascii="宋体" w:hAnsi="宋体" w:cs="宋体" w:hint="eastAsia"/>
                <w:color w:val="000000"/>
                <w:kern w:val="0"/>
                <w:sz w:val="20"/>
              </w:rPr>
              <w:t>40</w:t>
            </w:r>
          </w:p>
        </w:tc>
        <w:tc>
          <w:tcPr>
            <w:tcW w:w="236" w:type="dxa"/>
            <w:vAlign w:val="center"/>
          </w:tcPr>
          <w:p w:rsidR="00A149A2" w:rsidRPr="00393DB9" w:rsidRDefault="00A149A2" w:rsidP="002B20BD">
            <w:pPr>
              <w:widowControl/>
              <w:jc w:val="center"/>
              <w:rPr>
                <w:rFonts w:ascii="宋体" w:hAnsi="宋体" w:cs="宋体"/>
                <w:color w:val="000000"/>
                <w:kern w:val="0"/>
                <w:sz w:val="20"/>
              </w:rPr>
            </w:pPr>
          </w:p>
        </w:tc>
        <w:tc>
          <w:tcPr>
            <w:tcW w:w="236" w:type="dxa"/>
            <w:vAlign w:val="center"/>
          </w:tcPr>
          <w:p w:rsidR="00A149A2" w:rsidRPr="00393DB9" w:rsidRDefault="00A149A2" w:rsidP="002B20BD">
            <w:pPr>
              <w:widowControl/>
              <w:jc w:val="center"/>
              <w:rPr>
                <w:rFonts w:ascii="宋体" w:hAnsi="宋体" w:cs="宋体"/>
                <w:color w:val="000000"/>
                <w:kern w:val="0"/>
                <w:sz w:val="20"/>
              </w:rPr>
            </w:pPr>
          </w:p>
        </w:tc>
      </w:tr>
      <w:tr w:rsidR="00A149A2" w:rsidRPr="00B61488" w:rsidTr="003A2D3B">
        <w:trPr>
          <w:gridAfter w:val="2"/>
          <w:wAfter w:w="472" w:type="dxa"/>
          <w:trHeight w:val="43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9A2" w:rsidRPr="00B61488" w:rsidRDefault="00A149A2" w:rsidP="00B61488">
            <w:pPr>
              <w:jc w:val="center"/>
              <w:rPr>
                <w:rFonts w:ascii="宋体" w:hAnsi="宋体" w:cs="宋体"/>
                <w:color w:val="000000"/>
                <w:kern w:val="0"/>
                <w:sz w:val="20"/>
              </w:rPr>
            </w:pPr>
          </w:p>
        </w:tc>
        <w:tc>
          <w:tcPr>
            <w:tcW w:w="1014" w:type="dxa"/>
            <w:tcBorders>
              <w:top w:val="single" w:sz="4" w:space="0" w:color="auto"/>
              <w:left w:val="nil"/>
              <w:bottom w:val="single" w:sz="4" w:space="0" w:color="auto"/>
              <w:right w:val="single" w:sz="4" w:space="0" w:color="auto"/>
            </w:tcBorders>
            <w:shd w:val="clear" w:color="000000" w:fill="FFFFFF"/>
            <w:vAlign w:val="center"/>
            <w:hideMark/>
          </w:tcPr>
          <w:p w:rsidR="00A149A2" w:rsidRPr="00B61488" w:rsidRDefault="00A149A2" w:rsidP="00B61488">
            <w:pPr>
              <w:jc w:val="center"/>
              <w:rPr>
                <w:rFonts w:ascii="宋体" w:hAnsi="宋体" w:cs="宋体"/>
                <w:color w:val="000000"/>
                <w:kern w:val="0"/>
                <w:sz w:val="20"/>
              </w:rPr>
            </w:pPr>
            <w:r>
              <w:rPr>
                <w:rFonts w:ascii="宋体" w:hAnsi="宋体" w:cs="宋体" w:hint="eastAsia"/>
                <w:color w:val="000000"/>
                <w:kern w:val="0"/>
                <w:sz w:val="20"/>
              </w:rPr>
              <w:t>小计</w:t>
            </w:r>
          </w:p>
        </w:tc>
        <w:tc>
          <w:tcPr>
            <w:tcW w:w="7643" w:type="dxa"/>
            <w:tcBorders>
              <w:top w:val="single" w:sz="4" w:space="0" w:color="auto"/>
              <w:left w:val="nil"/>
              <w:bottom w:val="single" w:sz="4" w:space="0" w:color="auto"/>
              <w:right w:val="single" w:sz="4" w:space="0" w:color="auto"/>
            </w:tcBorders>
            <w:shd w:val="clear" w:color="000000" w:fill="FFFFFF"/>
            <w:vAlign w:val="center"/>
            <w:hideMark/>
          </w:tcPr>
          <w:p w:rsidR="00A149A2" w:rsidRPr="00B61488" w:rsidRDefault="00A149A2" w:rsidP="00B61488">
            <w:pPr>
              <w:jc w:val="left"/>
              <w:rPr>
                <w:rFonts w:ascii="宋体" w:hAnsi="宋体" w:cs="宋体"/>
                <w:color w:val="000000"/>
                <w:kern w:val="0"/>
                <w:sz w:val="20"/>
              </w:rPr>
            </w:pPr>
          </w:p>
        </w:tc>
        <w:tc>
          <w:tcPr>
            <w:tcW w:w="564" w:type="dxa"/>
            <w:tcBorders>
              <w:top w:val="single" w:sz="4" w:space="0" w:color="auto"/>
              <w:left w:val="nil"/>
              <w:bottom w:val="single" w:sz="4" w:space="0" w:color="auto"/>
              <w:right w:val="single" w:sz="4" w:space="0" w:color="auto"/>
            </w:tcBorders>
            <w:shd w:val="clear" w:color="000000" w:fill="FFFFFF"/>
            <w:vAlign w:val="center"/>
            <w:hideMark/>
          </w:tcPr>
          <w:p w:rsidR="00A149A2" w:rsidRPr="00B61488" w:rsidRDefault="00A149A2" w:rsidP="00B61488">
            <w:pPr>
              <w:jc w:val="center"/>
              <w:rPr>
                <w:rFonts w:ascii="宋体" w:hAnsi="宋体" w:cs="宋体"/>
                <w:color w:val="000000"/>
                <w:kern w:val="0"/>
                <w:sz w:val="20"/>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149A2" w:rsidRPr="00B61488" w:rsidRDefault="00A149A2" w:rsidP="00B61488">
            <w:pPr>
              <w:jc w:val="center"/>
              <w:rPr>
                <w:rFonts w:ascii="宋体" w:hAnsi="宋体" w:cs="宋体"/>
                <w:color w:val="000000"/>
                <w:kern w:val="0"/>
                <w:sz w:val="20"/>
              </w:rPr>
            </w:pPr>
          </w:p>
        </w:tc>
      </w:tr>
    </w:tbl>
    <w:p w:rsidR="00035FB7" w:rsidRDefault="00035FB7" w:rsidP="00102B52">
      <w:pPr>
        <w:widowControl/>
        <w:rPr>
          <w:rFonts w:ascii="宋体" w:hAnsi="宋体" w:cs="宋体"/>
          <w:b/>
          <w:kern w:val="0"/>
          <w:szCs w:val="21"/>
        </w:rPr>
      </w:pPr>
    </w:p>
    <w:p w:rsidR="00102B52" w:rsidRDefault="00102B52" w:rsidP="00102B52">
      <w:pPr>
        <w:widowControl/>
        <w:ind w:left="105" w:hanging="105"/>
        <w:rPr>
          <w:rFonts w:ascii="宋体" w:hAnsi="宋体" w:cs="宋体"/>
          <w:kern w:val="0"/>
          <w:szCs w:val="21"/>
        </w:rPr>
      </w:pPr>
      <w:r>
        <w:rPr>
          <w:rFonts w:ascii="宋体" w:hAnsi="宋体" w:cs="宋体" w:hint="eastAsia"/>
          <w:kern w:val="0"/>
          <w:szCs w:val="21"/>
        </w:rPr>
        <w:t>、项目内容包括设备供货、备品备件、系统安装、调试、维护、用户培训</w:t>
      </w:r>
      <w:r w:rsidR="00C574FC">
        <w:rPr>
          <w:rFonts w:ascii="宋体" w:hAnsi="宋体" w:cs="宋体" w:hint="eastAsia"/>
          <w:kern w:val="0"/>
          <w:szCs w:val="21"/>
        </w:rPr>
        <w:t>送45个课时</w:t>
      </w:r>
      <w:r>
        <w:rPr>
          <w:rFonts w:ascii="宋体" w:hAnsi="宋体" w:cs="宋体" w:hint="eastAsia"/>
          <w:kern w:val="0"/>
          <w:szCs w:val="21"/>
        </w:rPr>
        <w:t>、验收及售后服务等内容。</w:t>
      </w:r>
    </w:p>
    <w:p w:rsidR="00102B52" w:rsidRPr="00706239" w:rsidRDefault="00102B52" w:rsidP="00102B52">
      <w:pPr>
        <w:widowControl/>
        <w:rPr>
          <w:rFonts w:ascii="宋体" w:hAnsi="宋体" w:cs="宋体"/>
          <w:b/>
          <w:bCs/>
          <w:kern w:val="0"/>
          <w:szCs w:val="21"/>
        </w:rPr>
      </w:pPr>
    </w:p>
    <w:p w:rsidR="00102B52" w:rsidRDefault="00102B52" w:rsidP="00102B52">
      <w:pPr>
        <w:widowControl/>
        <w:ind w:left="315"/>
        <w:rPr>
          <w:rFonts w:ascii="宋体" w:hAnsi="宋体" w:cs="宋体"/>
          <w:b/>
          <w:bCs/>
          <w:kern w:val="0"/>
          <w:szCs w:val="21"/>
        </w:rPr>
      </w:pPr>
      <w:r>
        <w:rPr>
          <w:rFonts w:ascii="宋体" w:hAnsi="宋体" w:cs="宋体" w:hint="eastAsia"/>
          <w:b/>
          <w:bCs/>
          <w:kern w:val="0"/>
          <w:szCs w:val="21"/>
        </w:rPr>
        <w:t>三、商务需求</w:t>
      </w:r>
    </w:p>
    <w:p w:rsidR="00102B52" w:rsidRDefault="00102B52" w:rsidP="00102B52">
      <w:pPr>
        <w:widowControl/>
        <w:snapToGrid w:val="0"/>
        <w:spacing w:line="360" w:lineRule="auto"/>
        <w:rPr>
          <w:rFonts w:ascii="黑体" w:eastAsia="黑体" w:cs="宋体"/>
          <w:b/>
          <w:bCs/>
          <w:kern w:val="0"/>
          <w:szCs w:val="21"/>
        </w:rPr>
      </w:pPr>
      <w:r>
        <w:rPr>
          <w:rFonts w:ascii="宋体" w:hAnsi="宋体" w:cs="宋体" w:hint="eastAsia"/>
          <w:kern w:val="0"/>
          <w:szCs w:val="21"/>
        </w:rPr>
        <w:t>（一）、资质要求：</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1、 投标人必须是独立法人公司。须具有本项目相关的经营范围。</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2、 投标人所提供产品应为正品原装产品。</w:t>
      </w:r>
    </w:p>
    <w:p w:rsidR="00102B52" w:rsidRDefault="00102B52" w:rsidP="00102B52">
      <w:pPr>
        <w:pStyle w:val="a3"/>
        <w:ind w:firstLineChars="0" w:firstLine="0"/>
        <w:jc w:val="left"/>
        <w:rPr>
          <w:rFonts w:ascii="宋体" w:hAnsi="宋体"/>
          <w:szCs w:val="21"/>
        </w:rPr>
      </w:pPr>
      <w:r>
        <w:rPr>
          <w:rFonts w:ascii="宋体" w:hAnsi="宋体" w:cs="宋体" w:hint="eastAsia"/>
          <w:kern w:val="0"/>
          <w:szCs w:val="21"/>
        </w:rPr>
        <w:t>3、</w:t>
      </w:r>
      <w:r>
        <w:rPr>
          <w:rFonts w:ascii="宋体" w:hAnsi="宋体" w:hint="eastAsia"/>
          <w:szCs w:val="21"/>
        </w:rPr>
        <w:t>投标商在201</w:t>
      </w:r>
      <w:r w:rsidR="00706239">
        <w:rPr>
          <w:rFonts w:ascii="宋体" w:hAnsi="宋体" w:hint="eastAsia"/>
          <w:szCs w:val="21"/>
        </w:rPr>
        <w:t>6</w:t>
      </w:r>
      <w:r w:rsidR="001A2EF4">
        <w:rPr>
          <w:rFonts w:ascii="宋体" w:hAnsi="宋体" w:hint="eastAsia"/>
          <w:szCs w:val="21"/>
        </w:rPr>
        <w:t>年</w:t>
      </w:r>
      <w:r w:rsidR="00C574FC">
        <w:rPr>
          <w:rFonts w:ascii="宋体" w:hAnsi="宋体" w:hint="eastAsia"/>
          <w:szCs w:val="21"/>
        </w:rPr>
        <w:t>10</w:t>
      </w:r>
      <w:r w:rsidR="001A2EF4">
        <w:rPr>
          <w:rFonts w:ascii="宋体" w:hAnsi="宋体" w:hint="eastAsia"/>
          <w:szCs w:val="21"/>
        </w:rPr>
        <w:t>月</w:t>
      </w:r>
      <w:r w:rsidR="00C574FC">
        <w:rPr>
          <w:rFonts w:ascii="宋体" w:hAnsi="宋体" w:hint="eastAsia"/>
          <w:szCs w:val="21"/>
        </w:rPr>
        <w:t>20</w:t>
      </w:r>
      <w:r w:rsidR="001A2EF4">
        <w:rPr>
          <w:rFonts w:ascii="宋体" w:hAnsi="宋体" w:hint="eastAsia"/>
          <w:szCs w:val="21"/>
        </w:rPr>
        <w:t>日</w:t>
      </w:r>
      <w:r>
        <w:rPr>
          <w:rFonts w:ascii="宋体" w:hAnsi="宋体" w:hint="eastAsia"/>
          <w:szCs w:val="21"/>
        </w:rPr>
        <w:t>下午15：00前到深圳市第二</w:t>
      </w:r>
      <w:r w:rsidR="00706239">
        <w:rPr>
          <w:rFonts w:ascii="宋体" w:hAnsi="宋体" w:hint="eastAsia"/>
          <w:szCs w:val="21"/>
        </w:rPr>
        <w:t>实验学校</w:t>
      </w:r>
      <w:r>
        <w:rPr>
          <w:rFonts w:ascii="宋体" w:hAnsi="宋体" w:hint="eastAsia"/>
          <w:szCs w:val="21"/>
        </w:rPr>
        <w:t>现场查勘并根据投标清单的内容进行现场查勘并制定投标方案，查勘人员须携带本公司的营业执照正本及组织机构代码证正本原件及复印件加盖公章，如果查勘人员非法人代表本人则须由法人代表开具的针对本项目的委托授权证书原件。在投标时凭签到表回执进行有效投标。</w:t>
      </w:r>
    </w:p>
    <w:p w:rsidR="00102B52" w:rsidRDefault="00102B52" w:rsidP="00102B52">
      <w:pPr>
        <w:widowControl/>
        <w:snapToGrid w:val="0"/>
        <w:spacing w:line="360" w:lineRule="auto"/>
        <w:ind w:left="360" w:hanging="360"/>
        <w:jc w:val="left"/>
        <w:rPr>
          <w:rFonts w:ascii="宋体" w:hAnsi="宋体" w:cs="宋体"/>
          <w:kern w:val="0"/>
          <w:szCs w:val="21"/>
        </w:rPr>
      </w:pPr>
    </w:p>
    <w:p w:rsidR="00102B52" w:rsidRDefault="00102B52" w:rsidP="00102B52">
      <w:pPr>
        <w:widowControl/>
        <w:spacing w:line="360" w:lineRule="auto"/>
        <w:rPr>
          <w:rFonts w:ascii="黑体" w:eastAsia="黑体" w:cs="宋体"/>
          <w:kern w:val="0"/>
          <w:szCs w:val="21"/>
        </w:rPr>
      </w:pPr>
      <w:r>
        <w:rPr>
          <w:rFonts w:ascii="黑体" w:eastAsia="黑体" w:cs="宋体" w:hint="eastAsia"/>
          <w:kern w:val="0"/>
          <w:szCs w:val="21"/>
        </w:rPr>
        <w:t>（</w:t>
      </w:r>
      <w:r>
        <w:rPr>
          <w:rFonts w:ascii="宋体" w:hAnsi="宋体" w:cs="宋体" w:hint="eastAsia"/>
          <w:kern w:val="0"/>
          <w:szCs w:val="21"/>
        </w:rPr>
        <w:t>二）、其他要求：</w:t>
      </w:r>
    </w:p>
    <w:p w:rsidR="00102B52" w:rsidRDefault="00102B52" w:rsidP="00102B52">
      <w:pPr>
        <w:widowControl/>
        <w:snapToGrid w:val="0"/>
        <w:spacing w:line="360" w:lineRule="auto"/>
        <w:ind w:left="426" w:hanging="426"/>
        <w:jc w:val="left"/>
        <w:rPr>
          <w:rFonts w:ascii="宋体" w:hAnsi="宋体" w:cs="宋体"/>
          <w:kern w:val="0"/>
          <w:szCs w:val="21"/>
        </w:rPr>
      </w:pPr>
      <w:r>
        <w:rPr>
          <w:rFonts w:ascii="宋体" w:hAnsi="宋体" w:cs="宋体" w:hint="eastAsia"/>
          <w:kern w:val="0"/>
          <w:szCs w:val="21"/>
        </w:rPr>
        <w:t>1、 交货期：中标单位需在接到中标通知书后</w:t>
      </w:r>
      <w:r>
        <w:rPr>
          <w:rFonts w:ascii="宋体" w:hAnsi="宋体" w:cs="宋体" w:hint="eastAsia"/>
          <w:kern w:val="0"/>
          <w:szCs w:val="21"/>
          <w:u w:val="single"/>
        </w:rPr>
        <w:t xml:space="preserve"> 3 </w:t>
      </w:r>
      <w:r>
        <w:rPr>
          <w:rFonts w:ascii="宋体" w:hAnsi="宋体" w:cs="宋体" w:hint="eastAsia"/>
          <w:kern w:val="0"/>
          <w:szCs w:val="21"/>
        </w:rPr>
        <w:t>个工作日内与用户方签订合同，</w:t>
      </w:r>
    </w:p>
    <w:p w:rsidR="00102B52" w:rsidRDefault="00102B52" w:rsidP="00102B52">
      <w:pPr>
        <w:widowControl/>
        <w:snapToGrid w:val="0"/>
        <w:spacing w:line="360" w:lineRule="auto"/>
        <w:ind w:left="426" w:hanging="426"/>
        <w:jc w:val="left"/>
        <w:rPr>
          <w:rFonts w:ascii="宋体" w:hAnsi="宋体" w:cs="宋体"/>
          <w:kern w:val="0"/>
          <w:szCs w:val="21"/>
        </w:rPr>
      </w:pPr>
      <w:r>
        <w:rPr>
          <w:rFonts w:ascii="宋体" w:hAnsi="宋体" w:cs="宋体" w:hint="eastAsia"/>
          <w:kern w:val="0"/>
          <w:szCs w:val="21"/>
        </w:rPr>
        <w:t>合同签订后</w:t>
      </w:r>
      <w:r>
        <w:rPr>
          <w:rFonts w:ascii="宋体" w:hAnsi="宋体" w:cs="宋体" w:hint="eastAsia"/>
          <w:kern w:val="0"/>
          <w:szCs w:val="21"/>
          <w:u w:val="single"/>
        </w:rPr>
        <w:t xml:space="preserve"> 10 </w:t>
      </w:r>
      <w:r>
        <w:rPr>
          <w:rFonts w:ascii="宋体" w:hAnsi="宋体" w:cs="宋体" w:hint="eastAsia"/>
          <w:kern w:val="0"/>
          <w:szCs w:val="21"/>
        </w:rPr>
        <w:t>个工作日内完成全部设备的供货、安装、调试和验收工作。</w:t>
      </w:r>
    </w:p>
    <w:p w:rsidR="00102B52" w:rsidRDefault="00102B52" w:rsidP="00102B52">
      <w:pPr>
        <w:widowControl/>
        <w:snapToGrid w:val="0"/>
        <w:spacing w:line="360" w:lineRule="auto"/>
        <w:ind w:left="426" w:hanging="426"/>
        <w:jc w:val="left"/>
        <w:rPr>
          <w:rFonts w:ascii="宋体" w:hAnsi="宋体" w:cs="宋体"/>
          <w:kern w:val="0"/>
          <w:szCs w:val="21"/>
        </w:rPr>
      </w:pPr>
      <w:r>
        <w:rPr>
          <w:rFonts w:cs="宋体"/>
          <w:kern w:val="0"/>
          <w:szCs w:val="21"/>
        </w:rPr>
        <w:t>2</w:t>
      </w:r>
      <w:r>
        <w:rPr>
          <w:rFonts w:cs="宋体" w:hint="eastAsia"/>
          <w:kern w:val="0"/>
          <w:szCs w:val="21"/>
        </w:rPr>
        <w:t>、</w:t>
      </w:r>
      <w:r>
        <w:rPr>
          <w:rFonts w:cs="宋体"/>
          <w:kern w:val="0"/>
          <w:szCs w:val="21"/>
        </w:rPr>
        <w:t xml:space="preserve"> </w:t>
      </w:r>
      <w:r>
        <w:rPr>
          <w:rFonts w:ascii="宋体" w:hAnsi="宋体" w:cs="宋体" w:hint="eastAsia"/>
          <w:kern w:val="0"/>
          <w:szCs w:val="21"/>
        </w:rPr>
        <w:t>交货地点：深圳市</w:t>
      </w:r>
      <w:r w:rsidR="008B43CA">
        <w:rPr>
          <w:rFonts w:ascii="宋体" w:hAnsi="宋体" w:cs="宋体" w:hint="eastAsia"/>
          <w:kern w:val="0"/>
          <w:szCs w:val="21"/>
        </w:rPr>
        <w:t>罗湖区爱国路3002号深圳第二实验学校高中部</w:t>
      </w:r>
      <w:r>
        <w:rPr>
          <w:rFonts w:ascii="宋体" w:hAnsi="宋体" w:cs="宋体" w:hint="eastAsia"/>
          <w:kern w:val="0"/>
          <w:szCs w:val="21"/>
        </w:rPr>
        <w:t>。</w:t>
      </w:r>
    </w:p>
    <w:p w:rsidR="008B43CA" w:rsidRPr="008B43CA" w:rsidRDefault="00102B52" w:rsidP="008B43CA">
      <w:pPr>
        <w:widowControl/>
        <w:snapToGrid w:val="0"/>
        <w:spacing w:line="360" w:lineRule="auto"/>
        <w:ind w:left="426" w:hanging="426"/>
        <w:jc w:val="left"/>
        <w:rPr>
          <w:rFonts w:ascii="宋体" w:hAnsi="宋体" w:cs="宋体"/>
          <w:kern w:val="0"/>
          <w:szCs w:val="21"/>
        </w:rPr>
      </w:pPr>
      <w:r>
        <w:rPr>
          <w:rFonts w:ascii="宋体" w:hAnsi="宋体" w:cs="宋体" w:hint="eastAsia"/>
          <w:kern w:val="0"/>
          <w:szCs w:val="21"/>
        </w:rPr>
        <w:t>3、 项目安装调试完毕后中标单位需提供真实测试数据，达到设验收标准方可验收。</w:t>
      </w:r>
      <w:r w:rsidR="008B43CA" w:rsidRPr="008B43CA">
        <w:rPr>
          <w:rFonts w:ascii="宋体" w:hAnsi="宋体" w:cs="宋体" w:hint="eastAsia"/>
          <w:kern w:val="0"/>
          <w:szCs w:val="21"/>
        </w:rPr>
        <w:t>所投项目中的设备需严格按照本方案提供的技术参数，只能高不能低；验货时须严格检测相关技术参数</w:t>
      </w:r>
      <w:r w:rsidR="008B43CA">
        <w:rPr>
          <w:rFonts w:ascii="宋体" w:hAnsi="宋体" w:cs="宋体" w:hint="eastAsia"/>
          <w:kern w:val="0"/>
          <w:szCs w:val="21"/>
        </w:rPr>
        <w:t>验货。若不符合要求，招标单位有权要求中方方按要求重新采购或装修</w:t>
      </w:r>
      <w:r w:rsidR="008B43CA" w:rsidRPr="008B43CA">
        <w:rPr>
          <w:rFonts w:ascii="宋体" w:hAnsi="宋体" w:cs="宋体" w:hint="eastAsia"/>
          <w:kern w:val="0"/>
          <w:szCs w:val="21"/>
        </w:rPr>
        <w:t>。</w:t>
      </w:r>
    </w:p>
    <w:p w:rsidR="00102B52" w:rsidRPr="008B43CA" w:rsidRDefault="00102B52" w:rsidP="008B43CA">
      <w:pPr>
        <w:widowControl/>
        <w:snapToGrid w:val="0"/>
        <w:spacing w:line="360" w:lineRule="auto"/>
        <w:ind w:left="426" w:hanging="426"/>
        <w:jc w:val="left"/>
        <w:rPr>
          <w:rFonts w:cs="宋体"/>
          <w:kern w:val="0"/>
          <w:szCs w:val="21"/>
        </w:rPr>
      </w:pPr>
      <w:r>
        <w:rPr>
          <w:rFonts w:cs="宋体"/>
          <w:kern w:val="0"/>
          <w:szCs w:val="21"/>
        </w:rPr>
        <w:t>4</w:t>
      </w:r>
      <w:r>
        <w:rPr>
          <w:rFonts w:cs="宋体" w:hint="eastAsia"/>
          <w:kern w:val="0"/>
          <w:szCs w:val="21"/>
        </w:rPr>
        <w:t>、</w:t>
      </w:r>
      <w:r>
        <w:rPr>
          <w:rFonts w:cs="宋体"/>
          <w:kern w:val="0"/>
          <w:szCs w:val="21"/>
        </w:rPr>
        <w:t xml:space="preserve"> </w:t>
      </w:r>
      <w:r>
        <w:rPr>
          <w:rFonts w:ascii="宋体" w:hAnsi="宋体" w:cs="宋体" w:hint="eastAsia"/>
          <w:kern w:val="0"/>
          <w:szCs w:val="21"/>
        </w:rPr>
        <w:t>付款方式：</w:t>
      </w:r>
      <w:r w:rsidR="008B43CA">
        <w:rPr>
          <w:rFonts w:ascii="宋体" w:hAnsi="宋体" w:cs="宋体" w:hint="eastAsia"/>
          <w:kern w:val="0"/>
          <w:szCs w:val="21"/>
        </w:rPr>
        <w:t>装修改造和设备采购</w:t>
      </w:r>
      <w:r>
        <w:rPr>
          <w:rFonts w:ascii="宋体" w:hAnsi="宋体" w:cs="宋体" w:hint="eastAsia"/>
          <w:kern w:val="0"/>
          <w:szCs w:val="21"/>
        </w:rPr>
        <w:t>完毕，经双方确认验收通过后，中标单位应先缴纳合同总金额的</w:t>
      </w:r>
      <w:r>
        <w:rPr>
          <w:rFonts w:cs="宋体"/>
          <w:kern w:val="0"/>
          <w:szCs w:val="21"/>
        </w:rPr>
        <w:t>5%</w:t>
      </w:r>
      <w:r>
        <w:rPr>
          <w:rFonts w:ascii="宋体" w:hAnsi="宋体" w:cs="宋体" w:hint="eastAsia"/>
          <w:kern w:val="0"/>
          <w:szCs w:val="21"/>
        </w:rPr>
        <w:t>给采购单位，作为项目的质保金，质保金将在项目保修期满（即一年）后的拾个工作日内无息返还中标单位。采购单位收到质保金后，即刻为中标单位办理有关付款手续，由财政局一次性付完合同全款 。</w:t>
      </w:r>
    </w:p>
    <w:p w:rsidR="00102B52" w:rsidRDefault="00102B52" w:rsidP="00102B52">
      <w:pPr>
        <w:widowControl/>
        <w:spacing w:line="360" w:lineRule="auto"/>
        <w:ind w:left="480" w:hanging="480"/>
        <w:rPr>
          <w:rFonts w:ascii="宋体" w:hAnsi="宋体" w:cs="宋体"/>
          <w:b/>
          <w:bCs/>
          <w:color w:val="000000"/>
          <w:kern w:val="0"/>
          <w:sz w:val="24"/>
          <w:szCs w:val="24"/>
        </w:rPr>
      </w:pPr>
      <w:r>
        <w:rPr>
          <w:rFonts w:cs="宋体" w:hint="eastAsia"/>
          <w:b/>
          <w:bCs/>
          <w:color w:val="000000"/>
          <w:kern w:val="0"/>
          <w:sz w:val="24"/>
          <w:szCs w:val="24"/>
        </w:rPr>
        <w:t>四、</w:t>
      </w:r>
      <w:r>
        <w:rPr>
          <w:rFonts w:cs="宋体"/>
          <w:b/>
          <w:bCs/>
          <w:color w:val="000000"/>
          <w:kern w:val="0"/>
          <w:sz w:val="24"/>
          <w:szCs w:val="24"/>
        </w:rPr>
        <w:t xml:space="preserve"> </w:t>
      </w:r>
      <w:r>
        <w:rPr>
          <w:rFonts w:ascii="宋体" w:hAnsi="宋体" w:cs="宋体" w:hint="eastAsia"/>
          <w:b/>
          <w:bCs/>
          <w:color w:val="000000"/>
          <w:kern w:val="0"/>
          <w:sz w:val="24"/>
          <w:szCs w:val="24"/>
        </w:rPr>
        <w:t>技术需求</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1、 设备要求的技术参数均需满足，投标人须按顺序逐条响应所购设备的技术要求。</w:t>
      </w:r>
    </w:p>
    <w:p w:rsidR="00102B52" w:rsidRDefault="00102B52" w:rsidP="00102B52">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2、 设备材料验收：投标单位提供的设备（货物）必须是全新（包括零部件）的（货物）设备。有关设备（货物）必须符合国家检测标准，或具有有关质检部门出具的产品检验合格证明。产品质量和安装调试检验标准，以国家的、行业的有关规范，采购单位的采购需求说明，以及供应商现有的网站、彩页和有关宣传资料中的说明为准，进行产品的功能、性能、安装情况等方面验收。</w:t>
      </w:r>
    </w:p>
    <w:p w:rsidR="00102B52" w:rsidRPr="001A2EF4" w:rsidRDefault="00102B52" w:rsidP="001A2EF4">
      <w:pPr>
        <w:widowControl/>
        <w:snapToGrid w:val="0"/>
        <w:spacing w:line="360" w:lineRule="auto"/>
        <w:ind w:left="360" w:hanging="360"/>
        <w:jc w:val="left"/>
        <w:rPr>
          <w:rFonts w:ascii="宋体" w:hAnsi="宋体" w:cs="宋体"/>
          <w:kern w:val="0"/>
          <w:szCs w:val="21"/>
        </w:rPr>
      </w:pPr>
      <w:r>
        <w:rPr>
          <w:rFonts w:ascii="宋体" w:hAnsi="宋体" w:cs="宋体" w:hint="eastAsia"/>
          <w:kern w:val="0"/>
          <w:szCs w:val="21"/>
        </w:rPr>
        <w:t>3、 投标单位对本项目须提供壹年的免费维修保养期。</w:t>
      </w:r>
    </w:p>
    <w:p w:rsidR="00102B52" w:rsidRDefault="00102B52" w:rsidP="00102B52">
      <w:pPr>
        <w:widowControl/>
        <w:spacing w:line="360" w:lineRule="auto"/>
        <w:ind w:left="480" w:hanging="480"/>
        <w:rPr>
          <w:rFonts w:ascii="宋体" w:hAnsi="宋体" w:cs="宋体"/>
          <w:b/>
          <w:bCs/>
          <w:color w:val="000000"/>
          <w:kern w:val="0"/>
          <w:sz w:val="24"/>
          <w:szCs w:val="24"/>
        </w:rPr>
      </w:pPr>
      <w:r>
        <w:rPr>
          <w:rFonts w:cs="宋体" w:hint="eastAsia"/>
          <w:b/>
          <w:bCs/>
          <w:color w:val="000000"/>
          <w:kern w:val="0"/>
          <w:sz w:val="24"/>
          <w:szCs w:val="24"/>
        </w:rPr>
        <w:t>五、</w:t>
      </w:r>
      <w:r>
        <w:rPr>
          <w:rFonts w:cs="宋体"/>
          <w:b/>
          <w:bCs/>
          <w:color w:val="000000"/>
          <w:kern w:val="0"/>
          <w:sz w:val="24"/>
          <w:szCs w:val="24"/>
        </w:rPr>
        <w:t xml:space="preserve"> </w:t>
      </w:r>
      <w:r>
        <w:rPr>
          <w:rFonts w:ascii="宋体" w:hAnsi="宋体" w:cs="宋体" w:hint="eastAsia"/>
          <w:b/>
          <w:bCs/>
          <w:color w:val="000000"/>
          <w:kern w:val="0"/>
          <w:sz w:val="24"/>
          <w:szCs w:val="24"/>
        </w:rPr>
        <w:t>服务需求</w:t>
      </w:r>
    </w:p>
    <w:p w:rsidR="00102B52" w:rsidRDefault="00102B52" w:rsidP="00102B52">
      <w:pPr>
        <w:widowControl/>
        <w:snapToGrid w:val="0"/>
        <w:spacing w:line="360" w:lineRule="auto"/>
        <w:jc w:val="left"/>
        <w:rPr>
          <w:rFonts w:ascii="宋体" w:hAnsi="宋体" w:cs="宋体"/>
          <w:kern w:val="0"/>
          <w:szCs w:val="21"/>
        </w:rPr>
      </w:pPr>
      <w:r>
        <w:rPr>
          <w:rFonts w:ascii="宋体" w:hAnsi="宋体" w:cs="宋体" w:hint="eastAsia"/>
          <w:kern w:val="0"/>
          <w:szCs w:val="21"/>
        </w:rPr>
        <w:t>1、售后服务：服务条款须满足以下要求，但不局限于所列要求。</w:t>
      </w:r>
    </w:p>
    <w:p w:rsidR="00102B52" w:rsidRDefault="00102B52" w:rsidP="00102B52">
      <w:pPr>
        <w:widowControl/>
        <w:spacing w:line="360" w:lineRule="auto"/>
        <w:ind w:firstLine="318"/>
        <w:rPr>
          <w:rFonts w:ascii="宋体" w:hAnsi="宋体" w:cs="宋体"/>
          <w:kern w:val="0"/>
          <w:szCs w:val="21"/>
        </w:rPr>
      </w:pPr>
      <w:r>
        <w:rPr>
          <w:rFonts w:ascii="宋体" w:hAnsi="宋体" w:cs="宋体" w:hint="eastAsia"/>
          <w:kern w:val="0"/>
          <w:szCs w:val="21"/>
        </w:rPr>
        <w:t xml:space="preserve">①.质保承诺：要求所有采购货物均享有一年免费全保服务。质保期内非因需方的人为原因而出现质量问题，由中标方负责。中标方负责包修、包换或者包退，并承担修理、调换或退货的实际费用。 </w:t>
      </w:r>
    </w:p>
    <w:p w:rsidR="00102B52" w:rsidRDefault="00102B52" w:rsidP="00102B52">
      <w:pPr>
        <w:widowControl/>
        <w:spacing w:line="360" w:lineRule="auto"/>
        <w:ind w:firstLine="318"/>
        <w:rPr>
          <w:rFonts w:ascii="宋体" w:hAnsi="宋体" w:cs="宋体"/>
          <w:kern w:val="0"/>
          <w:szCs w:val="21"/>
        </w:rPr>
      </w:pPr>
      <w:r>
        <w:rPr>
          <w:rFonts w:ascii="宋体" w:hAnsi="宋体" w:cs="宋体" w:hint="eastAsia"/>
          <w:kern w:val="0"/>
          <w:szCs w:val="21"/>
        </w:rPr>
        <w:t>②.服务响应：维修响应人员必须满足当日内到达故障现场。</w:t>
      </w:r>
    </w:p>
    <w:p w:rsidR="00102B52" w:rsidRDefault="00102B52" w:rsidP="00102B52">
      <w:pPr>
        <w:widowControl/>
        <w:spacing w:line="360" w:lineRule="auto"/>
        <w:ind w:firstLine="318"/>
        <w:rPr>
          <w:rFonts w:ascii="宋体" w:hAnsi="宋体" w:cs="宋体"/>
          <w:kern w:val="0"/>
          <w:szCs w:val="21"/>
        </w:rPr>
      </w:pPr>
      <w:r>
        <w:rPr>
          <w:rFonts w:ascii="宋体" w:hAnsi="宋体" w:cs="宋体" w:hint="eastAsia"/>
          <w:kern w:val="0"/>
          <w:szCs w:val="21"/>
        </w:rPr>
        <w:t>③.所有货物的保修期自项目验收合格之日起计算。</w:t>
      </w:r>
    </w:p>
    <w:p w:rsidR="00102B52" w:rsidRDefault="00102B52" w:rsidP="001A2EF4">
      <w:pPr>
        <w:widowControl/>
        <w:spacing w:line="360" w:lineRule="auto"/>
        <w:ind w:firstLine="318"/>
        <w:rPr>
          <w:rFonts w:cs="宋体"/>
          <w:kern w:val="0"/>
          <w:szCs w:val="21"/>
        </w:rPr>
      </w:pPr>
      <w:r>
        <w:rPr>
          <w:rFonts w:ascii="宋体" w:hAnsi="宋体" w:cs="宋体" w:hint="eastAsia"/>
          <w:kern w:val="0"/>
          <w:szCs w:val="21"/>
        </w:rPr>
        <w:t>④.</w:t>
      </w:r>
      <w:r>
        <w:rPr>
          <w:rFonts w:cs="宋体" w:hint="eastAsia"/>
          <w:kern w:val="0"/>
          <w:szCs w:val="21"/>
        </w:rPr>
        <w:t>超过保修期后，</w:t>
      </w:r>
      <w:r>
        <w:rPr>
          <w:rFonts w:ascii="宋体" w:hAnsi="宋体" w:cs="宋体" w:hint="eastAsia"/>
          <w:kern w:val="0"/>
          <w:szCs w:val="21"/>
        </w:rPr>
        <w:t>供应商应提供只收取维修材料费用的维修服务，且材料费用不得高于同期市场报价。</w:t>
      </w:r>
    </w:p>
    <w:p w:rsidR="00102B52" w:rsidRDefault="00102B52" w:rsidP="00102B52">
      <w:pPr>
        <w:widowControl/>
        <w:spacing w:line="360" w:lineRule="auto"/>
        <w:ind w:left="480" w:hanging="480"/>
        <w:rPr>
          <w:rFonts w:ascii="宋体" w:hAnsi="宋体" w:cs="宋体"/>
          <w:b/>
          <w:bCs/>
          <w:color w:val="000000"/>
          <w:kern w:val="0"/>
          <w:sz w:val="24"/>
          <w:szCs w:val="24"/>
        </w:rPr>
      </w:pPr>
      <w:r>
        <w:rPr>
          <w:rFonts w:cs="宋体" w:hint="eastAsia"/>
          <w:b/>
          <w:bCs/>
          <w:color w:val="000000"/>
          <w:kern w:val="0"/>
          <w:sz w:val="24"/>
          <w:szCs w:val="24"/>
        </w:rPr>
        <w:t>六、</w:t>
      </w:r>
      <w:r>
        <w:rPr>
          <w:rFonts w:cs="宋体"/>
          <w:b/>
          <w:bCs/>
          <w:color w:val="000000"/>
          <w:kern w:val="0"/>
          <w:sz w:val="24"/>
          <w:szCs w:val="24"/>
        </w:rPr>
        <w:t xml:space="preserve"> </w:t>
      </w:r>
      <w:r>
        <w:rPr>
          <w:rFonts w:ascii="宋体" w:hAnsi="宋体" w:cs="宋体" w:hint="eastAsia"/>
          <w:b/>
          <w:bCs/>
          <w:color w:val="000000"/>
          <w:kern w:val="0"/>
          <w:sz w:val="24"/>
          <w:szCs w:val="24"/>
        </w:rPr>
        <w:t>其他资料</w:t>
      </w:r>
    </w:p>
    <w:p w:rsidR="00102B52" w:rsidRDefault="00102B52" w:rsidP="00102B52">
      <w:pPr>
        <w:widowControl/>
        <w:snapToGrid w:val="0"/>
        <w:spacing w:line="416" w:lineRule="atLeast"/>
        <w:jc w:val="left"/>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1. </w:t>
      </w:r>
      <w:r>
        <w:rPr>
          <w:rFonts w:ascii="仿宋_GB2312" w:eastAsia="仿宋_GB2312" w:hAnsi="Arial" w:cs="宋体" w:hint="eastAsia"/>
          <w:b/>
          <w:bCs/>
          <w:color w:val="000000"/>
          <w:kern w:val="0"/>
          <w:sz w:val="24"/>
          <w:szCs w:val="24"/>
        </w:rPr>
        <w:t>附件一、投标一览表</w:t>
      </w:r>
      <w:r>
        <w:rPr>
          <w:rFonts w:ascii="仿宋_GB2312" w:eastAsia="仿宋_GB2312" w:hAnsi="Arial" w:cs="宋体" w:hint="eastAsia"/>
          <w:b/>
          <w:bCs/>
          <w:color w:val="000000"/>
          <w:kern w:val="0"/>
          <w:sz w:val="24"/>
          <w:szCs w:val="24"/>
        </w:rPr>
        <w:br/>
        <w:t xml:space="preserve">招标编号：                            </w:t>
      </w:r>
      <w:r>
        <w:rPr>
          <w:rFonts w:ascii="仿宋_GB2312" w:eastAsia="仿宋_GB2312" w:hAnsi="Arial" w:cs="宋体" w:hint="eastAsia"/>
          <w:b/>
          <w:bCs/>
          <w:kern w:val="0"/>
          <w:sz w:val="24"/>
          <w:szCs w:val="24"/>
        </w:rPr>
        <w:t xml:space="preserve">  项目名称：                               </w:t>
      </w:r>
      <w:r>
        <w:rPr>
          <w:rFonts w:ascii="仿宋_GB2312" w:eastAsia="仿宋_GB2312" w:hAnsi="Arial" w:cs="宋体" w:hint="eastAsia"/>
          <w:b/>
          <w:bCs/>
          <w:color w:val="000000"/>
          <w:kern w:val="0"/>
          <w:sz w:val="24"/>
          <w:szCs w:val="24"/>
        </w:rPr>
        <w:t xml:space="preserve">    </w:t>
      </w:r>
    </w:p>
    <w:tbl>
      <w:tblPr>
        <w:tblW w:w="0" w:type="auto"/>
        <w:tblInd w:w="32" w:type="dxa"/>
        <w:tblLayout w:type="fixed"/>
        <w:tblCellMar>
          <w:left w:w="0" w:type="dxa"/>
          <w:right w:w="0" w:type="dxa"/>
        </w:tblCellMar>
        <w:tblLook w:val="04A0"/>
      </w:tblPr>
      <w:tblGrid>
        <w:gridCol w:w="643"/>
        <w:gridCol w:w="1276"/>
        <w:gridCol w:w="1134"/>
        <w:gridCol w:w="851"/>
        <w:gridCol w:w="992"/>
        <w:gridCol w:w="1559"/>
        <w:gridCol w:w="1985"/>
      </w:tblGrid>
      <w:tr w:rsidR="00102B52" w:rsidTr="00102B52">
        <w:trPr>
          <w:trHeight w:val="662"/>
        </w:trPr>
        <w:tc>
          <w:tcPr>
            <w:tcW w:w="643" w:type="dxa"/>
            <w:tcBorders>
              <w:top w:val="single" w:sz="4" w:space="0" w:color="000000"/>
              <w:left w:val="single" w:sz="4" w:space="0" w:color="000000"/>
              <w:bottom w:val="single" w:sz="8" w:space="0" w:color="000000"/>
              <w:right w:val="single" w:sz="4" w:space="0" w:color="000000"/>
            </w:tcBorders>
            <w:vAlign w:val="center"/>
            <w:hideMark/>
          </w:tcPr>
          <w:p w:rsidR="00102B52" w:rsidRDefault="00102B52">
            <w:pPr>
              <w:widowControl/>
              <w:ind w:right="-199"/>
              <w:rPr>
                <w:rFonts w:ascii="仿宋_GB2312" w:eastAsia="仿宋_GB2312" w:cs="宋体"/>
                <w:color w:val="000000"/>
                <w:kern w:val="0"/>
                <w:sz w:val="24"/>
                <w:szCs w:val="24"/>
              </w:rPr>
            </w:pPr>
            <w:r>
              <w:rPr>
                <w:rFonts w:ascii="仿宋_GB2312" w:eastAsia="仿宋_GB2312" w:cs="宋体" w:hint="eastAsia"/>
                <w:color w:val="000000"/>
                <w:kern w:val="0"/>
                <w:sz w:val="24"/>
                <w:szCs w:val="24"/>
              </w:rPr>
              <w:t>设备</w:t>
            </w:r>
          </w:p>
          <w:p w:rsidR="00102B52" w:rsidRDefault="00102B52">
            <w:pPr>
              <w:widowControl/>
              <w:ind w:right="-199"/>
              <w:rPr>
                <w:rFonts w:ascii="仿宋_GB2312" w:eastAsia="仿宋_GB2312" w:cs="宋体"/>
                <w:color w:val="000000"/>
                <w:kern w:val="0"/>
                <w:sz w:val="24"/>
                <w:szCs w:val="24"/>
              </w:rPr>
            </w:pPr>
            <w:r>
              <w:rPr>
                <w:rFonts w:ascii="仿宋_GB2312" w:eastAsia="仿宋_GB2312" w:cs="宋体" w:hint="eastAsia"/>
                <w:color w:val="000000"/>
                <w:kern w:val="0"/>
                <w:sz w:val="24"/>
                <w:szCs w:val="24"/>
              </w:rPr>
              <w:t>名称</w:t>
            </w:r>
          </w:p>
        </w:tc>
        <w:tc>
          <w:tcPr>
            <w:tcW w:w="1276" w:type="dxa"/>
            <w:tcBorders>
              <w:top w:val="single" w:sz="4" w:space="0" w:color="000000"/>
              <w:left w:val="single" w:sz="8" w:space="0" w:color="000000"/>
              <w:bottom w:val="single" w:sz="8" w:space="0" w:color="000000"/>
              <w:right w:val="single" w:sz="4" w:space="0" w:color="000000"/>
            </w:tcBorders>
            <w:vAlign w:val="center"/>
            <w:hideMark/>
          </w:tcPr>
          <w:p w:rsidR="00102B52" w:rsidRDefault="00102B52">
            <w:pPr>
              <w:widowControl/>
              <w:ind w:left="163" w:hanging="163"/>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品牌/规格型号</w:t>
            </w:r>
          </w:p>
        </w:tc>
        <w:tc>
          <w:tcPr>
            <w:tcW w:w="1134" w:type="dxa"/>
            <w:tcBorders>
              <w:top w:val="single" w:sz="8" w:space="0" w:color="000000"/>
              <w:left w:val="nil"/>
              <w:bottom w:val="nil"/>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单价</w:t>
            </w:r>
          </w:p>
        </w:tc>
        <w:tc>
          <w:tcPr>
            <w:tcW w:w="851" w:type="dxa"/>
            <w:tcBorders>
              <w:top w:val="single" w:sz="8" w:space="0" w:color="000000"/>
              <w:left w:val="nil"/>
              <w:bottom w:val="nil"/>
              <w:right w:val="single" w:sz="4" w:space="0" w:color="000000"/>
            </w:tcBorders>
            <w:vAlign w:val="center"/>
            <w:hideMark/>
          </w:tcPr>
          <w:p w:rsidR="00102B52" w:rsidRDefault="00102B52">
            <w:pPr>
              <w:widowControl/>
              <w:ind w:firstLine="240"/>
              <w:rPr>
                <w:rFonts w:ascii="仿宋_GB2312" w:eastAsia="仿宋_GB2312" w:cs="宋体"/>
                <w:color w:val="000000"/>
                <w:kern w:val="0"/>
                <w:sz w:val="24"/>
                <w:szCs w:val="24"/>
              </w:rPr>
            </w:pPr>
            <w:r>
              <w:rPr>
                <w:rFonts w:ascii="仿宋_GB2312" w:eastAsia="仿宋_GB2312" w:cs="宋体" w:hint="eastAsia"/>
                <w:color w:val="000000"/>
                <w:kern w:val="0"/>
                <w:sz w:val="24"/>
                <w:szCs w:val="24"/>
              </w:rPr>
              <w:t>数量</w:t>
            </w:r>
          </w:p>
        </w:tc>
        <w:tc>
          <w:tcPr>
            <w:tcW w:w="992" w:type="dxa"/>
            <w:tcBorders>
              <w:top w:val="single" w:sz="8" w:space="0" w:color="000000"/>
              <w:left w:val="nil"/>
              <w:bottom w:val="nil"/>
              <w:right w:val="single" w:sz="4" w:space="0" w:color="000000"/>
            </w:tcBorders>
            <w:vAlign w:val="center"/>
            <w:hideMark/>
          </w:tcPr>
          <w:p w:rsidR="00102B52" w:rsidRDefault="00102B52">
            <w:pPr>
              <w:widowControl/>
              <w:ind w:left="163" w:hanging="163"/>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投标总价</w:t>
            </w:r>
          </w:p>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（元） </w:t>
            </w:r>
          </w:p>
        </w:tc>
        <w:tc>
          <w:tcPr>
            <w:tcW w:w="1559" w:type="dxa"/>
            <w:tcBorders>
              <w:top w:val="single" w:sz="8" w:space="0" w:color="000000"/>
              <w:left w:val="nil"/>
              <w:bottom w:val="nil"/>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交货期</w:t>
            </w:r>
          </w:p>
        </w:tc>
        <w:tc>
          <w:tcPr>
            <w:tcW w:w="1985" w:type="dxa"/>
            <w:tcBorders>
              <w:top w:val="single" w:sz="8" w:space="0" w:color="000000"/>
              <w:left w:val="nil"/>
              <w:bottom w:val="nil"/>
              <w:right w:val="single" w:sz="8"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备注</w:t>
            </w:r>
          </w:p>
        </w:tc>
      </w:tr>
      <w:tr w:rsidR="00102B52" w:rsidTr="00102B52">
        <w:trPr>
          <w:trHeight w:val="300"/>
        </w:trPr>
        <w:tc>
          <w:tcPr>
            <w:tcW w:w="643" w:type="dxa"/>
            <w:tcBorders>
              <w:top w:val="single" w:sz="4" w:space="0" w:color="000000"/>
              <w:left w:val="single" w:sz="4" w:space="0" w:color="000000"/>
              <w:bottom w:val="single" w:sz="8" w:space="0" w:color="000000"/>
              <w:right w:val="single" w:sz="4" w:space="0" w:color="000000"/>
            </w:tcBorders>
            <w:vAlign w:val="center"/>
          </w:tcPr>
          <w:p w:rsidR="00102B52" w:rsidRDefault="00102B52">
            <w:pPr>
              <w:widowControl/>
              <w:ind w:left="697"/>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1134" w:type="dxa"/>
            <w:tcBorders>
              <w:top w:val="single" w:sz="8" w:space="0" w:color="000000"/>
              <w:left w:val="nil"/>
              <w:bottom w:val="single" w:sz="8" w:space="0" w:color="000000"/>
              <w:right w:val="single" w:sz="4" w:space="0" w:color="000000"/>
            </w:tcBorders>
            <w:vAlign w:val="center"/>
          </w:tcPr>
          <w:p w:rsidR="00102B52" w:rsidRDefault="00102B52">
            <w:pPr>
              <w:widowControl/>
              <w:jc w:val="right"/>
              <w:rPr>
                <w:rFonts w:ascii="仿宋_GB2312" w:eastAsia="仿宋_GB2312" w:cs="宋体"/>
                <w:color w:val="000000"/>
                <w:kern w:val="0"/>
                <w:sz w:val="24"/>
                <w:szCs w:val="24"/>
              </w:rPr>
            </w:pP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559" w:type="dxa"/>
            <w:tcBorders>
              <w:top w:val="single" w:sz="8" w:space="0" w:color="000000"/>
              <w:left w:val="nil"/>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985" w:type="dxa"/>
            <w:tcBorders>
              <w:top w:val="single" w:sz="8" w:space="0" w:color="000000"/>
              <w:left w:val="nil"/>
              <w:bottom w:val="single" w:sz="8" w:space="0" w:color="000000"/>
              <w:right w:val="single" w:sz="8" w:space="0" w:color="000000"/>
            </w:tcBorders>
            <w:vAlign w:val="center"/>
          </w:tcPr>
          <w:p w:rsidR="00102B52" w:rsidRDefault="00102B52">
            <w:pPr>
              <w:widowControl/>
              <w:jc w:val="center"/>
              <w:rPr>
                <w:rFonts w:ascii="仿宋_GB2312" w:eastAsia="仿宋_GB2312" w:cs="宋体"/>
                <w:color w:val="000000"/>
                <w:kern w:val="0"/>
                <w:sz w:val="24"/>
                <w:szCs w:val="24"/>
              </w:rPr>
            </w:pPr>
          </w:p>
        </w:tc>
      </w:tr>
      <w:tr w:rsidR="00102B52" w:rsidTr="00102B52">
        <w:trPr>
          <w:trHeight w:val="300"/>
        </w:trPr>
        <w:tc>
          <w:tcPr>
            <w:tcW w:w="643" w:type="dxa"/>
            <w:tcBorders>
              <w:top w:val="single" w:sz="8" w:space="0" w:color="000000"/>
              <w:left w:val="single" w:sz="4" w:space="0" w:color="000000"/>
              <w:bottom w:val="single" w:sz="8" w:space="0" w:color="000000"/>
              <w:right w:val="single" w:sz="4" w:space="0" w:color="000000"/>
            </w:tcBorders>
            <w:vAlign w:val="center"/>
          </w:tcPr>
          <w:p w:rsidR="00102B52" w:rsidRDefault="00102B52">
            <w:pPr>
              <w:widowControl/>
              <w:jc w:val="center"/>
              <w:rPr>
                <w:rFonts w:ascii="仿宋_GB2312" w:eastAsia="仿宋_GB2312" w:cs="宋体"/>
                <w:color w:val="000000"/>
                <w:kern w:val="0"/>
                <w:sz w:val="24"/>
                <w:szCs w:val="24"/>
              </w:rPr>
            </w:pPr>
          </w:p>
        </w:tc>
        <w:tc>
          <w:tcPr>
            <w:tcW w:w="1276" w:type="dxa"/>
            <w:tcBorders>
              <w:top w:val="single" w:sz="8" w:space="0" w:color="000000"/>
              <w:left w:val="single" w:sz="8" w:space="0" w:color="000000"/>
              <w:bottom w:val="single" w:sz="8" w:space="0" w:color="000000"/>
              <w:right w:val="single" w:sz="4" w:space="0" w:color="000000"/>
            </w:tcBorders>
            <w:vAlign w:val="center"/>
            <w:hideMark/>
          </w:tcPr>
          <w:p w:rsidR="00102B52" w:rsidRDefault="00102B52">
            <w:pPr>
              <w:widowControl/>
              <w:jc w:val="right"/>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1134" w:type="dxa"/>
            <w:tcBorders>
              <w:top w:val="single" w:sz="8" w:space="0" w:color="000000"/>
              <w:left w:val="nil"/>
              <w:bottom w:val="single" w:sz="8" w:space="0" w:color="000000"/>
              <w:right w:val="single" w:sz="4" w:space="0" w:color="000000"/>
            </w:tcBorders>
            <w:vAlign w:val="center"/>
            <w:hideMark/>
          </w:tcPr>
          <w:p w:rsidR="00102B52" w:rsidRDefault="00102B52">
            <w:pPr>
              <w:widowControl/>
              <w:jc w:val="right"/>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851" w:type="dxa"/>
            <w:tcBorders>
              <w:top w:val="single" w:sz="8" w:space="0" w:color="000000"/>
              <w:left w:val="nil"/>
              <w:bottom w:val="single" w:sz="8" w:space="0" w:color="000000"/>
              <w:right w:val="single" w:sz="4" w:space="0" w:color="000000"/>
            </w:tcBorders>
          </w:tcPr>
          <w:p w:rsidR="00102B52" w:rsidRDefault="00102B52">
            <w:pPr>
              <w:widowControl/>
              <w:jc w:val="center"/>
              <w:rPr>
                <w:rFonts w:ascii="仿宋_GB2312" w:eastAsia="仿宋_GB2312" w:cs="宋体"/>
                <w:color w:val="000000"/>
                <w:kern w:val="0"/>
                <w:sz w:val="24"/>
                <w:szCs w:val="24"/>
              </w:rPr>
            </w:pPr>
          </w:p>
        </w:tc>
        <w:tc>
          <w:tcPr>
            <w:tcW w:w="992" w:type="dxa"/>
            <w:tcBorders>
              <w:top w:val="single" w:sz="8" w:space="0" w:color="000000"/>
              <w:left w:val="nil"/>
              <w:bottom w:val="single" w:sz="8" w:space="0" w:color="000000"/>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1559" w:type="dxa"/>
            <w:tcBorders>
              <w:top w:val="single" w:sz="8" w:space="0" w:color="000000"/>
              <w:left w:val="nil"/>
              <w:bottom w:val="single" w:sz="8" w:space="0" w:color="000000"/>
              <w:right w:val="single" w:sz="4"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c>
          <w:tcPr>
            <w:tcW w:w="1985" w:type="dxa"/>
            <w:tcBorders>
              <w:top w:val="single" w:sz="8" w:space="0" w:color="000000"/>
              <w:left w:val="nil"/>
              <w:bottom w:val="single" w:sz="8" w:space="0" w:color="000000"/>
              <w:right w:val="single" w:sz="8" w:space="0" w:color="000000"/>
            </w:tcBorders>
            <w:vAlign w:val="center"/>
            <w:hideMark/>
          </w:tcPr>
          <w:p w:rsidR="00102B52" w:rsidRDefault="00102B52">
            <w:pPr>
              <w:widowControl/>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 xml:space="preserve">　</w:t>
            </w:r>
          </w:p>
        </w:tc>
      </w:tr>
    </w:tbl>
    <w:p w:rsidR="00102B52" w:rsidRDefault="00102B52" w:rsidP="00102B52">
      <w:pPr>
        <w:widowControl/>
        <w:rPr>
          <w:rFonts w:ascii="仿宋_GB2312" w:eastAsia="仿宋_GB2312" w:cs="宋体"/>
          <w:kern w:val="0"/>
          <w:sz w:val="24"/>
          <w:szCs w:val="24"/>
        </w:rPr>
      </w:pPr>
    </w:p>
    <w:p w:rsidR="00102B52" w:rsidRDefault="00102B52" w:rsidP="00102B52">
      <w:pPr>
        <w:widowControl/>
        <w:snapToGrid w:val="0"/>
        <w:spacing w:line="416" w:lineRule="atLeast"/>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2. </w:t>
      </w:r>
      <w:r>
        <w:rPr>
          <w:rFonts w:ascii="仿宋_GB2312" w:eastAsia="仿宋_GB2312" w:hAnsi="Arial" w:cs="宋体" w:hint="eastAsia"/>
          <w:b/>
          <w:bCs/>
          <w:color w:val="000000"/>
          <w:kern w:val="0"/>
          <w:sz w:val="24"/>
          <w:szCs w:val="24"/>
        </w:rPr>
        <w:t>附件二、投标分项报价表</w:t>
      </w:r>
    </w:p>
    <w:p w:rsidR="00102B52" w:rsidRDefault="00102B52" w:rsidP="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投标人名称:___________ 招标编号:_______________          报价单位：人民币元</w:t>
      </w:r>
    </w:p>
    <w:tbl>
      <w:tblPr>
        <w:tblW w:w="0" w:type="auto"/>
        <w:tblLayout w:type="fixed"/>
        <w:tblLook w:val="04A0"/>
      </w:tblPr>
      <w:tblGrid>
        <w:gridCol w:w="828"/>
        <w:gridCol w:w="2257"/>
        <w:gridCol w:w="709"/>
        <w:gridCol w:w="567"/>
        <w:gridCol w:w="1134"/>
        <w:gridCol w:w="709"/>
        <w:gridCol w:w="992"/>
        <w:gridCol w:w="1276"/>
      </w:tblGrid>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名称</w:t>
            </w:r>
          </w:p>
        </w:tc>
        <w:tc>
          <w:tcPr>
            <w:tcW w:w="709" w:type="dxa"/>
            <w:tcBorders>
              <w:top w:val="single" w:sz="4" w:space="0" w:color="000000"/>
              <w:left w:val="nil"/>
              <w:bottom w:val="single" w:sz="4" w:space="0" w:color="000000"/>
              <w:right w:val="single" w:sz="4" w:space="0" w:color="000000"/>
            </w:tcBorders>
            <w:hideMark/>
          </w:tcPr>
          <w:p w:rsidR="00102B52" w:rsidRDefault="00102B52">
            <w:pPr>
              <w:widowControl/>
              <w:spacing w:before="156"/>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型号和规格</w:t>
            </w:r>
          </w:p>
        </w:tc>
        <w:tc>
          <w:tcPr>
            <w:tcW w:w="567"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数量</w:t>
            </w:r>
          </w:p>
        </w:tc>
        <w:tc>
          <w:tcPr>
            <w:tcW w:w="1134" w:type="dxa"/>
            <w:tcBorders>
              <w:top w:val="single" w:sz="4" w:space="0" w:color="000000"/>
              <w:left w:val="nil"/>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原产地和制造商名称</w:t>
            </w:r>
          </w:p>
        </w:tc>
        <w:tc>
          <w:tcPr>
            <w:tcW w:w="709"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单价</w:t>
            </w:r>
          </w:p>
        </w:tc>
        <w:tc>
          <w:tcPr>
            <w:tcW w:w="992"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总价</w:t>
            </w:r>
          </w:p>
        </w:tc>
        <w:tc>
          <w:tcPr>
            <w:tcW w:w="1276" w:type="dxa"/>
            <w:tcBorders>
              <w:top w:val="single" w:sz="4" w:space="0" w:color="000000"/>
              <w:left w:val="nil"/>
              <w:bottom w:val="single" w:sz="4" w:space="0" w:color="000000"/>
              <w:right w:val="single" w:sz="4" w:space="0" w:color="000000"/>
            </w:tcBorders>
            <w:hideMark/>
          </w:tcPr>
          <w:p w:rsidR="00102B52" w:rsidRDefault="00102B52">
            <w:pPr>
              <w:widowControl/>
              <w:spacing w:before="156"/>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备注</w:t>
            </w: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257"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安装、调试、检验、培训</w:t>
            </w: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567"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709"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828"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5376" w:type="dxa"/>
            <w:gridSpan w:val="5"/>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税费</w:t>
            </w:r>
          </w:p>
        </w:tc>
        <w:tc>
          <w:tcPr>
            <w:tcW w:w="99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76"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6204" w:type="dxa"/>
            <w:gridSpan w:val="6"/>
            <w:tcBorders>
              <w:top w:val="single" w:sz="4" w:space="0" w:color="000000"/>
              <w:left w:val="single" w:sz="4" w:space="0" w:color="000000"/>
              <w:bottom w:val="single" w:sz="4" w:space="0" w:color="000000"/>
              <w:right w:val="single" w:sz="4" w:space="0" w:color="000000"/>
            </w:tcBorders>
            <w:hideMark/>
          </w:tcPr>
          <w:p w:rsidR="00102B52" w:rsidRDefault="00102B52">
            <w:pPr>
              <w:widowControl/>
              <w:spacing w:before="156"/>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总价</w:t>
            </w:r>
          </w:p>
        </w:tc>
        <w:tc>
          <w:tcPr>
            <w:tcW w:w="2268" w:type="dxa"/>
            <w:gridSpan w:val="2"/>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bl>
    <w:p w:rsidR="00102B52" w:rsidRDefault="00102B52" w:rsidP="00102B52">
      <w:pPr>
        <w:widowControl/>
        <w:rPr>
          <w:rFonts w:ascii="仿宋_GB2312" w:eastAsia="仿宋_GB2312" w:cs="宋体"/>
          <w:kern w:val="0"/>
          <w:sz w:val="24"/>
          <w:szCs w:val="24"/>
        </w:rPr>
      </w:pPr>
    </w:p>
    <w:p w:rsidR="00102B52" w:rsidRDefault="00102B52" w:rsidP="00102B52">
      <w:pPr>
        <w:widowControl/>
        <w:snapToGrid w:val="0"/>
        <w:spacing w:line="416" w:lineRule="atLeast"/>
        <w:ind w:firstLine="118"/>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3. </w:t>
      </w:r>
      <w:r>
        <w:rPr>
          <w:rFonts w:ascii="仿宋_GB2312" w:eastAsia="仿宋_GB2312" w:hAnsi="Arial" w:cs="宋体" w:hint="eastAsia"/>
          <w:b/>
          <w:bCs/>
          <w:color w:val="000000"/>
          <w:kern w:val="0"/>
          <w:sz w:val="24"/>
          <w:szCs w:val="24"/>
        </w:rPr>
        <w:t>附件三、货物说明一览表</w:t>
      </w:r>
    </w:p>
    <w:p w:rsidR="00102B52" w:rsidRDefault="00102B52" w:rsidP="00102B52">
      <w:pPr>
        <w:widowControl/>
        <w:rPr>
          <w:rFonts w:ascii="仿宋_GB2312" w:eastAsia="仿宋_GB2312" w:hAnsi="宋体" w:cs="宋体"/>
          <w:color w:val="000000"/>
          <w:kern w:val="0"/>
          <w:sz w:val="24"/>
          <w:szCs w:val="24"/>
        </w:rPr>
      </w:pPr>
    </w:p>
    <w:p w:rsidR="00102B52" w:rsidRDefault="00102B52" w:rsidP="00102B52">
      <w:pPr>
        <w:widowControl/>
        <w:ind w:firstLine="24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投标人名称:______________ 招标编号:______________   </w:t>
      </w:r>
    </w:p>
    <w:p w:rsidR="00102B52" w:rsidRDefault="00102B52" w:rsidP="00102B52">
      <w:pPr>
        <w:widowControl/>
        <w:rPr>
          <w:rFonts w:ascii="仿宋_GB2312" w:eastAsia="仿宋_GB2312" w:hAnsi="宋体" w:cs="宋体"/>
          <w:color w:val="000000"/>
          <w:kern w:val="0"/>
          <w:sz w:val="24"/>
          <w:szCs w:val="24"/>
        </w:rPr>
      </w:pPr>
    </w:p>
    <w:tbl>
      <w:tblPr>
        <w:tblW w:w="0" w:type="auto"/>
        <w:tblLayout w:type="fixed"/>
        <w:tblLook w:val="04A0"/>
      </w:tblPr>
      <w:tblGrid>
        <w:gridCol w:w="700"/>
        <w:gridCol w:w="1530"/>
        <w:gridCol w:w="1370"/>
        <w:gridCol w:w="1134"/>
        <w:gridCol w:w="1134"/>
        <w:gridCol w:w="1312"/>
        <w:gridCol w:w="1240"/>
      </w:tblGrid>
      <w:tr w:rsidR="00102B52" w:rsidTr="00102B52">
        <w:tc>
          <w:tcPr>
            <w:tcW w:w="700" w:type="dxa"/>
            <w:tcBorders>
              <w:top w:val="single" w:sz="4" w:space="0" w:color="000000"/>
              <w:left w:val="single" w:sz="4" w:space="0" w:color="000000"/>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1530"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货物名称</w:t>
            </w:r>
          </w:p>
        </w:tc>
        <w:tc>
          <w:tcPr>
            <w:tcW w:w="1370"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主要规格</w:t>
            </w:r>
          </w:p>
        </w:tc>
        <w:tc>
          <w:tcPr>
            <w:tcW w:w="1134"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数量</w:t>
            </w:r>
          </w:p>
        </w:tc>
        <w:tc>
          <w:tcPr>
            <w:tcW w:w="1134"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交货期</w:t>
            </w:r>
          </w:p>
        </w:tc>
        <w:tc>
          <w:tcPr>
            <w:tcW w:w="1312"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交货地点</w:t>
            </w:r>
          </w:p>
        </w:tc>
        <w:tc>
          <w:tcPr>
            <w:tcW w:w="1240" w:type="dxa"/>
            <w:tcBorders>
              <w:top w:val="single" w:sz="4" w:space="0" w:color="000000"/>
              <w:left w:val="nil"/>
              <w:bottom w:val="single" w:sz="4" w:space="0" w:color="000000"/>
              <w:right w:val="single" w:sz="4" w:space="0" w:color="000000"/>
            </w:tcBorders>
            <w:hideMark/>
          </w:tcPr>
          <w:p w:rsidR="00102B52" w:rsidRDefault="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其它</w:t>
            </w: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c>
          <w:tcPr>
            <w:tcW w:w="700"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53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7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134"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312"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bl>
    <w:p w:rsidR="00102B52" w:rsidRDefault="00102B52" w:rsidP="00102B52">
      <w:pPr>
        <w:widowControl/>
        <w:snapToGrid w:val="0"/>
        <w:spacing w:line="416" w:lineRule="atLeast"/>
        <w:outlineLvl w:val="1"/>
        <w:rPr>
          <w:rFonts w:ascii="仿宋_GB2312" w:eastAsia="仿宋_GB2312" w:hAnsi="Arial" w:cs="宋体"/>
          <w:b/>
          <w:bCs/>
          <w:color w:val="000000"/>
          <w:kern w:val="0"/>
          <w:sz w:val="24"/>
          <w:szCs w:val="24"/>
        </w:rPr>
      </w:pPr>
      <w:r>
        <w:rPr>
          <w:rFonts w:ascii="仿宋_GB2312" w:eastAsia="仿宋_GB2312" w:hAnsi="Arial" w:cs="宋体" w:hint="eastAsia"/>
          <w:color w:val="000000"/>
          <w:kern w:val="0"/>
          <w:sz w:val="24"/>
          <w:szCs w:val="24"/>
        </w:rPr>
        <w:t xml:space="preserve">4. </w:t>
      </w:r>
      <w:r>
        <w:rPr>
          <w:rFonts w:ascii="仿宋_GB2312" w:eastAsia="仿宋_GB2312" w:hAnsi="Arial" w:cs="宋体" w:hint="eastAsia"/>
          <w:b/>
          <w:bCs/>
          <w:color w:val="000000"/>
          <w:kern w:val="0"/>
          <w:sz w:val="24"/>
          <w:szCs w:val="24"/>
        </w:rPr>
        <w:t>附件四、技术规格偏离表</w:t>
      </w:r>
    </w:p>
    <w:p w:rsidR="00102B52" w:rsidRDefault="00102B52" w:rsidP="00102B52">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投标人名称:___________ 招标编号:______________   </w:t>
      </w:r>
    </w:p>
    <w:p w:rsidR="00102B52" w:rsidRDefault="00102B52" w:rsidP="00102B52">
      <w:pPr>
        <w:widowControl/>
        <w:rPr>
          <w:rFonts w:ascii="仿宋_GB2312" w:eastAsia="仿宋_GB2312" w:hAnsi="宋体" w:cs="宋体"/>
          <w:color w:val="000000"/>
          <w:kern w:val="0"/>
          <w:sz w:val="24"/>
          <w:szCs w:val="24"/>
        </w:rPr>
      </w:pPr>
    </w:p>
    <w:tbl>
      <w:tblPr>
        <w:tblW w:w="0" w:type="auto"/>
        <w:tblLayout w:type="fixed"/>
        <w:tblLook w:val="04A0"/>
      </w:tblPr>
      <w:tblGrid>
        <w:gridCol w:w="828"/>
        <w:gridCol w:w="1260"/>
        <w:gridCol w:w="2340"/>
        <w:gridCol w:w="1260"/>
        <w:gridCol w:w="1260"/>
        <w:gridCol w:w="900"/>
        <w:gridCol w:w="900"/>
      </w:tblGrid>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126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货物名称</w:t>
            </w:r>
          </w:p>
        </w:tc>
        <w:tc>
          <w:tcPr>
            <w:tcW w:w="234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招标文件条款号</w:t>
            </w:r>
          </w:p>
        </w:tc>
        <w:tc>
          <w:tcPr>
            <w:tcW w:w="126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招标规格</w:t>
            </w:r>
          </w:p>
        </w:tc>
        <w:tc>
          <w:tcPr>
            <w:tcW w:w="126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投标规格</w:t>
            </w:r>
          </w:p>
        </w:tc>
        <w:tc>
          <w:tcPr>
            <w:tcW w:w="90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偏离</w:t>
            </w:r>
          </w:p>
        </w:tc>
        <w:tc>
          <w:tcPr>
            <w:tcW w:w="900" w:type="dxa"/>
            <w:tcBorders>
              <w:top w:val="single" w:sz="4" w:space="0" w:color="000000"/>
              <w:left w:val="nil"/>
              <w:bottom w:val="single" w:sz="4" w:space="0" w:color="000000"/>
              <w:right w:val="single" w:sz="4" w:space="0" w:color="000000"/>
            </w:tcBorders>
            <w:vAlign w:val="center"/>
            <w:hideMark/>
          </w:tcPr>
          <w:p w:rsidR="00102B52" w:rsidRDefault="00102B5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说明</w:t>
            </w: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r w:rsidR="00102B52" w:rsidTr="00102B52">
        <w:trPr>
          <w:trHeight w:val="340"/>
        </w:trPr>
        <w:tc>
          <w:tcPr>
            <w:tcW w:w="828" w:type="dxa"/>
            <w:tcBorders>
              <w:top w:val="single" w:sz="4" w:space="0" w:color="000000"/>
              <w:left w:val="single" w:sz="4" w:space="0" w:color="000000"/>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234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126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c>
          <w:tcPr>
            <w:tcW w:w="900" w:type="dxa"/>
            <w:tcBorders>
              <w:top w:val="single" w:sz="4" w:space="0" w:color="000000"/>
              <w:left w:val="nil"/>
              <w:bottom w:val="single" w:sz="4" w:space="0" w:color="000000"/>
              <w:right w:val="single" w:sz="4" w:space="0" w:color="000000"/>
            </w:tcBorders>
          </w:tcPr>
          <w:p w:rsidR="00102B52" w:rsidRDefault="00102B52">
            <w:pPr>
              <w:widowControl/>
              <w:rPr>
                <w:rFonts w:ascii="仿宋_GB2312" w:eastAsia="仿宋_GB2312" w:hAnsi="宋体" w:cs="宋体"/>
                <w:color w:val="000000"/>
                <w:kern w:val="0"/>
                <w:sz w:val="24"/>
                <w:szCs w:val="24"/>
              </w:rPr>
            </w:pPr>
          </w:p>
        </w:tc>
      </w:tr>
    </w:tbl>
    <w:p w:rsidR="00102B52" w:rsidRDefault="00102B52" w:rsidP="00102B52"/>
    <w:p w:rsidR="00102B52" w:rsidRDefault="00102B52" w:rsidP="00102B52"/>
    <w:p w:rsidR="0093410B" w:rsidRDefault="0093410B"/>
    <w:sectPr w:rsidR="0093410B" w:rsidSect="009341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C12" w:rsidRDefault="00721C12" w:rsidP="00FE10BA">
      <w:r>
        <w:separator/>
      </w:r>
    </w:p>
  </w:endnote>
  <w:endnote w:type="continuationSeparator" w:id="0">
    <w:p w:rsidR="00721C12" w:rsidRDefault="00721C12" w:rsidP="00FE1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C12" w:rsidRDefault="00721C12" w:rsidP="00FE10BA">
      <w:r>
        <w:separator/>
      </w:r>
    </w:p>
  </w:footnote>
  <w:footnote w:type="continuationSeparator" w:id="0">
    <w:p w:rsidR="00721C12" w:rsidRDefault="00721C12" w:rsidP="00FE1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0E73"/>
    <w:multiLevelType w:val="hybridMultilevel"/>
    <w:tmpl w:val="C4B275A2"/>
    <w:lvl w:ilvl="0" w:tplc="4EF0E578">
      <w:start w:val="1"/>
      <w:numFmt w:val="decimal"/>
      <w:lvlText w:val="%1."/>
      <w:lvlJc w:val="left"/>
      <w:pPr>
        <w:tabs>
          <w:tab w:val="num" w:pos="720"/>
        </w:tabs>
        <w:ind w:left="720" w:hanging="360"/>
      </w:pPr>
    </w:lvl>
    <w:lvl w:ilvl="1" w:tplc="DE561F1C" w:tentative="1">
      <w:start w:val="1"/>
      <w:numFmt w:val="decimal"/>
      <w:lvlText w:val="%2."/>
      <w:lvlJc w:val="left"/>
      <w:pPr>
        <w:tabs>
          <w:tab w:val="num" w:pos="1440"/>
        </w:tabs>
        <w:ind w:left="1440" w:hanging="360"/>
      </w:pPr>
    </w:lvl>
    <w:lvl w:ilvl="2" w:tplc="D04445D8" w:tentative="1">
      <w:start w:val="1"/>
      <w:numFmt w:val="decimal"/>
      <w:lvlText w:val="%3."/>
      <w:lvlJc w:val="left"/>
      <w:pPr>
        <w:tabs>
          <w:tab w:val="num" w:pos="2160"/>
        </w:tabs>
        <w:ind w:left="2160" w:hanging="360"/>
      </w:pPr>
    </w:lvl>
    <w:lvl w:ilvl="3" w:tplc="053C1392" w:tentative="1">
      <w:start w:val="1"/>
      <w:numFmt w:val="decimal"/>
      <w:lvlText w:val="%4."/>
      <w:lvlJc w:val="left"/>
      <w:pPr>
        <w:tabs>
          <w:tab w:val="num" w:pos="2880"/>
        </w:tabs>
        <w:ind w:left="2880" w:hanging="360"/>
      </w:pPr>
    </w:lvl>
    <w:lvl w:ilvl="4" w:tplc="0F08EA7A" w:tentative="1">
      <w:start w:val="1"/>
      <w:numFmt w:val="decimal"/>
      <w:lvlText w:val="%5."/>
      <w:lvlJc w:val="left"/>
      <w:pPr>
        <w:tabs>
          <w:tab w:val="num" w:pos="3600"/>
        </w:tabs>
        <w:ind w:left="3600" w:hanging="360"/>
      </w:pPr>
    </w:lvl>
    <w:lvl w:ilvl="5" w:tplc="E24047F8" w:tentative="1">
      <w:start w:val="1"/>
      <w:numFmt w:val="decimal"/>
      <w:lvlText w:val="%6."/>
      <w:lvlJc w:val="left"/>
      <w:pPr>
        <w:tabs>
          <w:tab w:val="num" w:pos="4320"/>
        </w:tabs>
        <w:ind w:left="4320" w:hanging="360"/>
      </w:pPr>
    </w:lvl>
    <w:lvl w:ilvl="6" w:tplc="4FFAA516" w:tentative="1">
      <w:start w:val="1"/>
      <w:numFmt w:val="decimal"/>
      <w:lvlText w:val="%7."/>
      <w:lvlJc w:val="left"/>
      <w:pPr>
        <w:tabs>
          <w:tab w:val="num" w:pos="5040"/>
        </w:tabs>
        <w:ind w:left="5040" w:hanging="360"/>
      </w:pPr>
    </w:lvl>
    <w:lvl w:ilvl="7" w:tplc="C540B6D0" w:tentative="1">
      <w:start w:val="1"/>
      <w:numFmt w:val="decimal"/>
      <w:lvlText w:val="%8."/>
      <w:lvlJc w:val="left"/>
      <w:pPr>
        <w:tabs>
          <w:tab w:val="num" w:pos="5760"/>
        </w:tabs>
        <w:ind w:left="5760" w:hanging="360"/>
      </w:pPr>
    </w:lvl>
    <w:lvl w:ilvl="8" w:tplc="BD8065F6" w:tentative="1">
      <w:start w:val="1"/>
      <w:numFmt w:val="decimal"/>
      <w:lvlText w:val="%9."/>
      <w:lvlJc w:val="left"/>
      <w:pPr>
        <w:tabs>
          <w:tab w:val="num" w:pos="6480"/>
        </w:tabs>
        <w:ind w:left="6480" w:hanging="360"/>
      </w:pPr>
    </w:lvl>
  </w:abstractNum>
  <w:abstractNum w:abstractNumId="1">
    <w:nsid w:val="57FB0E45"/>
    <w:multiLevelType w:val="singleLevel"/>
    <w:tmpl w:val="57FB0E4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2B52"/>
    <w:rsid w:val="00035FB7"/>
    <w:rsid w:val="000505C1"/>
    <w:rsid w:val="0005149C"/>
    <w:rsid w:val="0009314E"/>
    <w:rsid w:val="000954EC"/>
    <w:rsid w:val="000D4B11"/>
    <w:rsid w:val="00102B52"/>
    <w:rsid w:val="00105704"/>
    <w:rsid w:val="00141A75"/>
    <w:rsid w:val="001826EC"/>
    <w:rsid w:val="001906E5"/>
    <w:rsid w:val="001A1710"/>
    <w:rsid w:val="001A2EF4"/>
    <w:rsid w:val="001F4E17"/>
    <w:rsid w:val="00225D0A"/>
    <w:rsid w:val="0025078D"/>
    <w:rsid w:val="002A03BF"/>
    <w:rsid w:val="002E254F"/>
    <w:rsid w:val="002F5F7C"/>
    <w:rsid w:val="00323E0C"/>
    <w:rsid w:val="00393DB9"/>
    <w:rsid w:val="003A2D3B"/>
    <w:rsid w:val="003A6679"/>
    <w:rsid w:val="004212D6"/>
    <w:rsid w:val="0045043B"/>
    <w:rsid w:val="00550EEF"/>
    <w:rsid w:val="00577BB2"/>
    <w:rsid w:val="00585D42"/>
    <w:rsid w:val="005E6BA0"/>
    <w:rsid w:val="00631526"/>
    <w:rsid w:val="0064078C"/>
    <w:rsid w:val="00673977"/>
    <w:rsid w:val="006C66BA"/>
    <w:rsid w:val="00706239"/>
    <w:rsid w:val="00721C12"/>
    <w:rsid w:val="007C3516"/>
    <w:rsid w:val="0089415D"/>
    <w:rsid w:val="00894252"/>
    <w:rsid w:val="008B43CA"/>
    <w:rsid w:val="008D0D98"/>
    <w:rsid w:val="008E3269"/>
    <w:rsid w:val="00925C19"/>
    <w:rsid w:val="0093410B"/>
    <w:rsid w:val="009846A0"/>
    <w:rsid w:val="00A10F64"/>
    <w:rsid w:val="00A149A2"/>
    <w:rsid w:val="00A31EF3"/>
    <w:rsid w:val="00A56A6D"/>
    <w:rsid w:val="00AA0531"/>
    <w:rsid w:val="00B0561C"/>
    <w:rsid w:val="00B4232A"/>
    <w:rsid w:val="00B45B4F"/>
    <w:rsid w:val="00B609F0"/>
    <w:rsid w:val="00B61488"/>
    <w:rsid w:val="00B86E26"/>
    <w:rsid w:val="00C574FC"/>
    <w:rsid w:val="00C62158"/>
    <w:rsid w:val="00CF0B2B"/>
    <w:rsid w:val="00D41C0D"/>
    <w:rsid w:val="00E3440A"/>
    <w:rsid w:val="00ED4422"/>
    <w:rsid w:val="00EE2FB9"/>
    <w:rsid w:val="00EF4DCC"/>
    <w:rsid w:val="00F70AB3"/>
    <w:rsid w:val="00F768AA"/>
    <w:rsid w:val="00FB01E2"/>
    <w:rsid w:val="00FD1529"/>
    <w:rsid w:val="00FE1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5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B52"/>
    <w:pPr>
      <w:ind w:firstLineChars="200" w:firstLine="420"/>
    </w:pPr>
    <w:rPr>
      <w:szCs w:val="24"/>
    </w:rPr>
  </w:style>
  <w:style w:type="character" w:styleId="a4">
    <w:name w:val="Hyperlink"/>
    <w:basedOn w:val="a0"/>
    <w:rsid w:val="00102B52"/>
    <w:rPr>
      <w:color w:val="0000FF"/>
      <w:u w:val="single"/>
    </w:rPr>
  </w:style>
  <w:style w:type="paragraph" w:styleId="a5">
    <w:name w:val="Balloon Text"/>
    <w:basedOn w:val="a"/>
    <w:link w:val="Char"/>
    <w:uiPriority w:val="99"/>
    <w:semiHidden/>
    <w:unhideWhenUsed/>
    <w:rsid w:val="00B609F0"/>
    <w:rPr>
      <w:sz w:val="18"/>
      <w:szCs w:val="18"/>
    </w:rPr>
  </w:style>
  <w:style w:type="character" w:customStyle="1" w:styleId="Char">
    <w:name w:val="批注框文本 Char"/>
    <w:basedOn w:val="a0"/>
    <w:link w:val="a5"/>
    <w:uiPriority w:val="99"/>
    <w:semiHidden/>
    <w:rsid w:val="00B609F0"/>
    <w:rPr>
      <w:rFonts w:ascii="Times New Roman" w:eastAsia="宋体" w:hAnsi="Times New Roman" w:cs="Times New Roman"/>
      <w:sz w:val="18"/>
      <w:szCs w:val="18"/>
    </w:rPr>
  </w:style>
  <w:style w:type="paragraph" w:styleId="a6">
    <w:name w:val="header"/>
    <w:basedOn w:val="a"/>
    <w:link w:val="Char0"/>
    <w:uiPriority w:val="99"/>
    <w:semiHidden/>
    <w:unhideWhenUsed/>
    <w:rsid w:val="00FE10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E10BA"/>
    <w:rPr>
      <w:rFonts w:ascii="Times New Roman" w:eastAsia="宋体" w:hAnsi="Times New Roman" w:cs="Times New Roman"/>
      <w:sz w:val="18"/>
      <w:szCs w:val="18"/>
    </w:rPr>
  </w:style>
  <w:style w:type="paragraph" w:styleId="a7">
    <w:name w:val="footer"/>
    <w:basedOn w:val="a"/>
    <w:link w:val="Char1"/>
    <w:uiPriority w:val="99"/>
    <w:semiHidden/>
    <w:unhideWhenUsed/>
    <w:rsid w:val="00FE10B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E10BA"/>
    <w:rPr>
      <w:rFonts w:ascii="Times New Roman" w:eastAsia="宋体" w:hAnsi="Times New Roman" w:cs="Times New Roman"/>
      <w:sz w:val="18"/>
      <w:szCs w:val="18"/>
    </w:rPr>
  </w:style>
  <w:style w:type="paragraph" w:styleId="a8">
    <w:name w:val="Normal (Web)"/>
    <w:basedOn w:val="a"/>
    <w:uiPriority w:val="99"/>
    <w:unhideWhenUsed/>
    <w:rsid w:val="00FE10B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4969995">
      <w:bodyDiv w:val="1"/>
      <w:marLeft w:val="0"/>
      <w:marRight w:val="0"/>
      <w:marTop w:val="0"/>
      <w:marBottom w:val="0"/>
      <w:divBdr>
        <w:top w:val="none" w:sz="0" w:space="0" w:color="auto"/>
        <w:left w:val="none" w:sz="0" w:space="0" w:color="auto"/>
        <w:bottom w:val="none" w:sz="0" w:space="0" w:color="auto"/>
        <w:right w:val="none" w:sz="0" w:space="0" w:color="auto"/>
      </w:divBdr>
    </w:div>
    <w:div w:id="226576974">
      <w:bodyDiv w:val="1"/>
      <w:marLeft w:val="0"/>
      <w:marRight w:val="0"/>
      <w:marTop w:val="0"/>
      <w:marBottom w:val="0"/>
      <w:divBdr>
        <w:top w:val="none" w:sz="0" w:space="0" w:color="auto"/>
        <w:left w:val="none" w:sz="0" w:space="0" w:color="auto"/>
        <w:bottom w:val="none" w:sz="0" w:space="0" w:color="auto"/>
        <w:right w:val="none" w:sz="0" w:space="0" w:color="auto"/>
      </w:divBdr>
    </w:div>
    <w:div w:id="353464338">
      <w:bodyDiv w:val="1"/>
      <w:marLeft w:val="0"/>
      <w:marRight w:val="0"/>
      <w:marTop w:val="0"/>
      <w:marBottom w:val="0"/>
      <w:divBdr>
        <w:top w:val="none" w:sz="0" w:space="0" w:color="auto"/>
        <w:left w:val="none" w:sz="0" w:space="0" w:color="auto"/>
        <w:bottom w:val="none" w:sz="0" w:space="0" w:color="auto"/>
        <w:right w:val="none" w:sz="0" w:space="0" w:color="auto"/>
      </w:divBdr>
    </w:div>
    <w:div w:id="380056115">
      <w:bodyDiv w:val="1"/>
      <w:marLeft w:val="0"/>
      <w:marRight w:val="0"/>
      <w:marTop w:val="0"/>
      <w:marBottom w:val="0"/>
      <w:divBdr>
        <w:top w:val="none" w:sz="0" w:space="0" w:color="auto"/>
        <w:left w:val="none" w:sz="0" w:space="0" w:color="auto"/>
        <w:bottom w:val="none" w:sz="0" w:space="0" w:color="auto"/>
        <w:right w:val="none" w:sz="0" w:space="0" w:color="auto"/>
      </w:divBdr>
    </w:div>
    <w:div w:id="606738044">
      <w:bodyDiv w:val="1"/>
      <w:marLeft w:val="0"/>
      <w:marRight w:val="0"/>
      <w:marTop w:val="0"/>
      <w:marBottom w:val="0"/>
      <w:divBdr>
        <w:top w:val="none" w:sz="0" w:space="0" w:color="auto"/>
        <w:left w:val="none" w:sz="0" w:space="0" w:color="auto"/>
        <w:bottom w:val="none" w:sz="0" w:space="0" w:color="auto"/>
        <w:right w:val="none" w:sz="0" w:space="0" w:color="auto"/>
      </w:divBdr>
    </w:div>
    <w:div w:id="635644262">
      <w:bodyDiv w:val="1"/>
      <w:marLeft w:val="0"/>
      <w:marRight w:val="0"/>
      <w:marTop w:val="0"/>
      <w:marBottom w:val="0"/>
      <w:divBdr>
        <w:top w:val="none" w:sz="0" w:space="0" w:color="auto"/>
        <w:left w:val="none" w:sz="0" w:space="0" w:color="auto"/>
        <w:bottom w:val="none" w:sz="0" w:space="0" w:color="auto"/>
        <w:right w:val="none" w:sz="0" w:space="0" w:color="auto"/>
      </w:divBdr>
      <w:divsChild>
        <w:div w:id="61948161">
          <w:marLeft w:val="720"/>
          <w:marRight w:val="0"/>
          <w:marTop w:val="0"/>
          <w:marBottom w:val="0"/>
          <w:divBdr>
            <w:top w:val="none" w:sz="0" w:space="0" w:color="auto"/>
            <w:left w:val="none" w:sz="0" w:space="0" w:color="auto"/>
            <w:bottom w:val="none" w:sz="0" w:space="0" w:color="auto"/>
            <w:right w:val="none" w:sz="0" w:space="0" w:color="auto"/>
          </w:divBdr>
        </w:div>
        <w:div w:id="1792279209">
          <w:marLeft w:val="720"/>
          <w:marRight w:val="0"/>
          <w:marTop w:val="0"/>
          <w:marBottom w:val="0"/>
          <w:divBdr>
            <w:top w:val="none" w:sz="0" w:space="0" w:color="auto"/>
            <w:left w:val="none" w:sz="0" w:space="0" w:color="auto"/>
            <w:bottom w:val="none" w:sz="0" w:space="0" w:color="auto"/>
            <w:right w:val="none" w:sz="0" w:space="0" w:color="auto"/>
          </w:divBdr>
        </w:div>
      </w:divsChild>
    </w:div>
    <w:div w:id="675112831">
      <w:bodyDiv w:val="1"/>
      <w:marLeft w:val="0"/>
      <w:marRight w:val="0"/>
      <w:marTop w:val="0"/>
      <w:marBottom w:val="0"/>
      <w:divBdr>
        <w:top w:val="none" w:sz="0" w:space="0" w:color="auto"/>
        <w:left w:val="none" w:sz="0" w:space="0" w:color="auto"/>
        <w:bottom w:val="none" w:sz="0" w:space="0" w:color="auto"/>
        <w:right w:val="none" w:sz="0" w:space="0" w:color="auto"/>
      </w:divBdr>
    </w:div>
    <w:div w:id="1073546244">
      <w:bodyDiv w:val="1"/>
      <w:marLeft w:val="0"/>
      <w:marRight w:val="0"/>
      <w:marTop w:val="0"/>
      <w:marBottom w:val="0"/>
      <w:divBdr>
        <w:top w:val="none" w:sz="0" w:space="0" w:color="auto"/>
        <w:left w:val="none" w:sz="0" w:space="0" w:color="auto"/>
        <w:bottom w:val="none" w:sz="0" w:space="0" w:color="auto"/>
        <w:right w:val="none" w:sz="0" w:space="0" w:color="auto"/>
      </w:divBdr>
    </w:div>
    <w:div w:id="1462728287">
      <w:bodyDiv w:val="1"/>
      <w:marLeft w:val="0"/>
      <w:marRight w:val="0"/>
      <w:marTop w:val="0"/>
      <w:marBottom w:val="0"/>
      <w:divBdr>
        <w:top w:val="none" w:sz="0" w:space="0" w:color="auto"/>
        <w:left w:val="none" w:sz="0" w:space="0" w:color="auto"/>
        <w:bottom w:val="none" w:sz="0" w:space="0" w:color="auto"/>
        <w:right w:val="none" w:sz="0" w:space="0" w:color="auto"/>
      </w:divBdr>
    </w:div>
    <w:div w:id="1562518469">
      <w:bodyDiv w:val="1"/>
      <w:marLeft w:val="0"/>
      <w:marRight w:val="0"/>
      <w:marTop w:val="0"/>
      <w:marBottom w:val="0"/>
      <w:divBdr>
        <w:top w:val="none" w:sz="0" w:space="0" w:color="auto"/>
        <w:left w:val="none" w:sz="0" w:space="0" w:color="auto"/>
        <w:bottom w:val="none" w:sz="0" w:space="0" w:color="auto"/>
        <w:right w:val="none" w:sz="0" w:space="0" w:color="auto"/>
      </w:divBdr>
    </w:div>
    <w:div w:id="1574781629">
      <w:bodyDiv w:val="1"/>
      <w:marLeft w:val="0"/>
      <w:marRight w:val="0"/>
      <w:marTop w:val="0"/>
      <w:marBottom w:val="0"/>
      <w:divBdr>
        <w:top w:val="none" w:sz="0" w:space="0" w:color="auto"/>
        <w:left w:val="none" w:sz="0" w:space="0" w:color="auto"/>
        <w:bottom w:val="none" w:sz="0" w:space="0" w:color="auto"/>
        <w:right w:val="none" w:sz="0" w:space="0" w:color="auto"/>
      </w:divBdr>
    </w:div>
    <w:div w:id="1633514559">
      <w:bodyDiv w:val="1"/>
      <w:marLeft w:val="0"/>
      <w:marRight w:val="0"/>
      <w:marTop w:val="0"/>
      <w:marBottom w:val="0"/>
      <w:divBdr>
        <w:top w:val="none" w:sz="0" w:space="0" w:color="auto"/>
        <w:left w:val="none" w:sz="0" w:space="0" w:color="auto"/>
        <w:bottom w:val="none" w:sz="0" w:space="0" w:color="auto"/>
        <w:right w:val="none" w:sz="0" w:space="0" w:color="auto"/>
      </w:divBdr>
    </w:div>
    <w:div w:id="1700004879">
      <w:bodyDiv w:val="1"/>
      <w:marLeft w:val="0"/>
      <w:marRight w:val="0"/>
      <w:marTop w:val="0"/>
      <w:marBottom w:val="0"/>
      <w:divBdr>
        <w:top w:val="none" w:sz="0" w:space="0" w:color="auto"/>
        <w:left w:val="none" w:sz="0" w:space="0" w:color="auto"/>
        <w:bottom w:val="none" w:sz="0" w:space="0" w:color="auto"/>
        <w:right w:val="none" w:sz="0" w:space="0" w:color="auto"/>
      </w:divBdr>
    </w:div>
    <w:div w:id="1725980204">
      <w:bodyDiv w:val="1"/>
      <w:marLeft w:val="0"/>
      <w:marRight w:val="0"/>
      <w:marTop w:val="0"/>
      <w:marBottom w:val="0"/>
      <w:divBdr>
        <w:top w:val="none" w:sz="0" w:space="0" w:color="auto"/>
        <w:left w:val="none" w:sz="0" w:space="0" w:color="auto"/>
        <w:bottom w:val="none" w:sz="0" w:space="0" w:color="auto"/>
        <w:right w:val="none" w:sz="0" w:space="0" w:color="auto"/>
      </w:divBdr>
    </w:div>
    <w:div w:id="1822580416">
      <w:bodyDiv w:val="1"/>
      <w:marLeft w:val="0"/>
      <w:marRight w:val="0"/>
      <w:marTop w:val="0"/>
      <w:marBottom w:val="0"/>
      <w:divBdr>
        <w:top w:val="none" w:sz="0" w:space="0" w:color="auto"/>
        <w:left w:val="none" w:sz="0" w:space="0" w:color="auto"/>
        <w:bottom w:val="none" w:sz="0" w:space="0" w:color="auto"/>
        <w:right w:val="none" w:sz="0" w:space="0" w:color="auto"/>
      </w:divBdr>
    </w:div>
    <w:div w:id="1933469387">
      <w:bodyDiv w:val="1"/>
      <w:marLeft w:val="0"/>
      <w:marRight w:val="0"/>
      <w:marTop w:val="0"/>
      <w:marBottom w:val="0"/>
      <w:divBdr>
        <w:top w:val="none" w:sz="0" w:space="0" w:color="auto"/>
        <w:left w:val="none" w:sz="0" w:space="0" w:color="auto"/>
        <w:bottom w:val="none" w:sz="0" w:space="0" w:color="auto"/>
        <w:right w:val="none" w:sz="0" w:space="0" w:color="auto"/>
      </w:divBdr>
    </w:div>
    <w:div w:id="20619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DE72B6-8E15-4A59-9DD2-0E50AEB9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PortableAppC.com</dc:creator>
  <cp:lastModifiedBy>PortableAppC.com</cp:lastModifiedBy>
  <cp:revision>26</cp:revision>
  <dcterms:created xsi:type="dcterms:W3CDTF">2016-01-18T11:44:00Z</dcterms:created>
  <dcterms:modified xsi:type="dcterms:W3CDTF">2016-10-11T09:36:00Z</dcterms:modified>
</cp:coreProperties>
</file>