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spacing w:before="181"/>
        <w:ind w:left="2553" w:right="2562" w:firstLine="0"/>
        <w:jc w:val="center"/>
        <w:rPr>
          <w:rFonts w:hint="eastAsia"/>
          <w:b/>
          <w:sz w:val="48"/>
          <w:lang w:eastAsia="zh-CN"/>
        </w:rPr>
      </w:pPr>
      <w:r>
        <w:rPr>
          <w:rFonts w:hint="eastAsia"/>
          <w:b/>
          <w:sz w:val="48"/>
          <w:lang w:eastAsia="zh-CN"/>
        </w:rPr>
        <w:t>光纤模块升级项目招标</w:t>
      </w:r>
    </w:p>
    <w:p>
      <w:pPr>
        <w:spacing w:before="181"/>
        <w:ind w:left="2553" w:right="2562" w:firstLine="0"/>
        <w:jc w:val="center"/>
        <w:rPr>
          <w:rFonts w:hint="eastAsia"/>
          <w:b/>
          <w:sz w:val="48"/>
          <w:lang w:eastAsia="zh-CN"/>
        </w:rPr>
      </w:pPr>
      <w:r>
        <w:rPr>
          <w:rFonts w:hint="eastAsia"/>
          <w:b/>
          <w:sz w:val="48"/>
          <w:lang w:eastAsia="zh-CN"/>
        </w:rPr>
        <w:t>（预算</w:t>
      </w:r>
      <w:r>
        <w:rPr>
          <w:rFonts w:hint="eastAsia"/>
          <w:b/>
          <w:sz w:val="48"/>
          <w:lang w:val="en-US" w:eastAsia="zh-CN"/>
        </w:rPr>
        <w:t xml:space="preserve"> 4.5</w:t>
      </w:r>
      <w:bookmarkStart w:id="3" w:name="_GoBack"/>
      <w:bookmarkEnd w:id="3"/>
      <w:r>
        <w:rPr>
          <w:rFonts w:hint="eastAsia"/>
          <w:b/>
          <w:sz w:val="48"/>
          <w:lang w:val="en-US" w:eastAsia="zh-CN"/>
        </w:rPr>
        <w:t>万</w:t>
      </w:r>
      <w:r>
        <w:rPr>
          <w:rFonts w:hint="eastAsia"/>
          <w:b/>
          <w:sz w:val="48"/>
          <w:lang w:eastAsia="zh-CN"/>
        </w:rPr>
        <w:t>）</w:t>
      </w:r>
    </w:p>
    <w:p>
      <w:pPr>
        <w:spacing w:after="0"/>
        <w:jc w:val="center"/>
        <w:rPr>
          <w:sz w:val="48"/>
        </w:rPr>
        <w:sectPr>
          <w:type w:val="continuous"/>
          <w:pgSz w:w="11910" w:h="16840"/>
          <w:pgMar w:top="1580" w:right="1300" w:bottom="280" w:left="1600" w:header="720" w:footer="720" w:gutter="0"/>
        </w:sectPr>
      </w:pPr>
    </w:p>
    <w:p>
      <w:pPr>
        <w:pStyle w:val="3"/>
        <w:rPr>
          <w:b/>
          <w:sz w:val="20"/>
        </w:rPr>
      </w:pPr>
    </w:p>
    <w:p>
      <w:pPr>
        <w:pStyle w:val="7"/>
        <w:numPr>
          <w:ilvl w:val="0"/>
          <w:numId w:val="1"/>
        </w:numPr>
        <w:tabs>
          <w:tab w:val="left" w:pos="943"/>
        </w:tabs>
        <w:spacing w:before="215" w:after="0" w:line="364" w:lineRule="auto"/>
        <w:ind w:left="101" w:right="116" w:firstLine="480"/>
        <w:jc w:val="both"/>
        <w:rPr>
          <w:sz w:val="24"/>
        </w:rPr>
      </w:pPr>
      <w:bookmarkStart w:id="0" w:name="一、对投标人资质要求"/>
      <w:bookmarkEnd w:id="0"/>
      <w:bookmarkStart w:id="1" w:name="一、对投标人资质要求"/>
      <w:bookmarkEnd w:id="1"/>
      <w:r>
        <w:rPr>
          <w:spacing w:val="-1"/>
          <w:sz w:val="24"/>
        </w:rPr>
        <w:t>投标人必须是在中华人民共和国境内注册的独立法人和具有独立承担民事责</w:t>
      </w:r>
      <w:r>
        <w:rPr>
          <w:sz w:val="24"/>
        </w:rPr>
        <w:t>任的能力，且为深圳市政府采购中心注册供应商</w:t>
      </w:r>
      <w:r>
        <w:rPr>
          <w:spacing w:val="4"/>
          <w:sz w:val="24"/>
        </w:rPr>
        <w:t>（</w:t>
      </w:r>
      <w:r>
        <w:rPr>
          <w:sz w:val="24"/>
        </w:rPr>
        <w:t>请提供相关证明材料复印件，并</w:t>
      </w:r>
      <w:r>
        <w:rPr>
          <w:spacing w:val="2"/>
          <w:sz w:val="24"/>
        </w:rPr>
        <w:t>加盖公章</w:t>
      </w:r>
      <w:r>
        <w:rPr>
          <w:spacing w:val="3"/>
          <w:sz w:val="24"/>
        </w:rPr>
        <w:t>）</w:t>
      </w:r>
      <w:r>
        <w:rPr>
          <w:sz w:val="24"/>
        </w:rPr>
        <w:t>；隶属于同一集团公司的母公司、子公司及独立经营网点只允许其中一家公司参与投标。不允许挂靠和转包，不接受联合体投标。</w:t>
      </w:r>
    </w:p>
    <w:p>
      <w:pPr>
        <w:pStyle w:val="7"/>
        <w:numPr>
          <w:ilvl w:val="0"/>
          <w:numId w:val="1"/>
        </w:numPr>
        <w:tabs>
          <w:tab w:val="left" w:pos="943"/>
        </w:tabs>
        <w:spacing w:before="0" w:after="0" w:line="364" w:lineRule="auto"/>
        <w:ind w:left="101" w:right="116" w:firstLine="480"/>
        <w:jc w:val="left"/>
        <w:rPr>
          <w:sz w:val="24"/>
        </w:rPr>
      </w:pPr>
      <w:r>
        <w:rPr>
          <w:sz w:val="24"/>
        </w:rPr>
        <w:t>截止开标时间止，未被深圳市各级政府采购主管部门行政处罚（</w:t>
      </w:r>
      <w:r>
        <w:rPr>
          <w:spacing w:val="-3"/>
          <w:sz w:val="24"/>
        </w:rPr>
        <w:t>指禁止参与</w:t>
      </w:r>
      <w:r>
        <w:rPr>
          <w:sz w:val="24"/>
        </w:rPr>
        <w:t>政府活动且在有效期内）的投标人。</w:t>
      </w:r>
    </w:p>
    <w:p>
      <w:pPr>
        <w:pStyle w:val="7"/>
        <w:numPr>
          <w:ilvl w:val="0"/>
          <w:numId w:val="1"/>
        </w:numPr>
        <w:tabs>
          <w:tab w:val="left" w:pos="1361"/>
          <w:tab w:val="left" w:pos="1362"/>
        </w:tabs>
        <w:spacing w:before="0" w:after="0" w:line="240" w:lineRule="auto"/>
        <w:ind w:left="1361" w:right="0" w:hanging="781"/>
        <w:jc w:val="left"/>
        <w:rPr>
          <w:sz w:val="24"/>
        </w:rPr>
      </w:pPr>
      <w:r>
        <w:rPr>
          <w:spacing w:val="-6"/>
          <w:sz w:val="24"/>
        </w:rPr>
        <w:t xml:space="preserve">参加本次投标活动前 </w:t>
      </w:r>
      <w:r>
        <w:rPr>
          <w:rFonts w:ascii="Times New Roman" w:eastAsia="Times New Roman"/>
          <w:sz w:val="24"/>
        </w:rPr>
        <w:t xml:space="preserve">3 </w:t>
      </w:r>
      <w:r>
        <w:rPr>
          <w:sz w:val="24"/>
        </w:rPr>
        <w:t>年内，在经营活动中无重大违法记录声明函；</w:t>
      </w:r>
    </w:p>
    <w:p>
      <w:pPr>
        <w:pStyle w:val="7"/>
        <w:numPr>
          <w:ilvl w:val="0"/>
          <w:numId w:val="1"/>
        </w:numPr>
        <w:tabs>
          <w:tab w:val="left" w:pos="1361"/>
          <w:tab w:val="left" w:pos="1362"/>
        </w:tabs>
        <w:spacing w:before="156" w:after="0" w:line="240" w:lineRule="auto"/>
        <w:ind w:left="1361" w:right="0" w:hanging="781"/>
        <w:jc w:val="left"/>
        <w:rPr>
          <w:sz w:val="24"/>
        </w:rPr>
      </w:pPr>
      <w:r>
        <w:rPr>
          <w:sz w:val="24"/>
        </w:rPr>
        <w:t>参与政府采购项目投标供应商近三年内无行贿犯罪承诺函；</w:t>
      </w:r>
    </w:p>
    <w:p>
      <w:pPr>
        <w:pStyle w:val="7"/>
        <w:numPr>
          <w:ilvl w:val="0"/>
          <w:numId w:val="1"/>
        </w:numPr>
        <w:tabs>
          <w:tab w:val="left" w:pos="1361"/>
          <w:tab w:val="left" w:pos="1362"/>
        </w:tabs>
        <w:spacing w:before="159" w:after="0" w:line="364" w:lineRule="auto"/>
        <w:ind w:left="101" w:right="116" w:firstLine="480"/>
        <w:jc w:val="left"/>
        <w:rPr>
          <w:sz w:val="24"/>
        </w:rPr>
      </w:pPr>
      <w:r>
        <w:rPr>
          <w:sz w:val="24"/>
        </w:rPr>
        <w:t>诚信承诺函（一旦材料作假举报查实，将取消中标资格并在三年内不得参加学校采购活动）；</w:t>
      </w:r>
    </w:p>
    <w:p>
      <w:pPr>
        <w:spacing w:after="0" w:line="364" w:lineRule="auto"/>
        <w:jc w:val="left"/>
        <w:rPr>
          <w:sz w:val="24"/>
        </w:rPr>
        <w:sectPr>
          <w:headerReference r:id="rId3" w:type="default"/>
          <w:pgSz w:w="11910" w:h="16840"/>
          <w:pgMar w:top="1740" w:right="1300" w:bottom="280" w:left="1600" w:header="1321" w:footer="0" w:gutter="0"/>
        </w:sectPr>
      </w:pPr>
    </w:p>
    <w:p>
      <w:pPr>
        <w:pStyle w:val="3"/>
        <w:spacing w:before="7"/>
      </w:pPr>
    </w:p>
    <w:p>
      <w:pPr>
        <w:pStyle w:val="2"/>
        <w:spacing w:before="38"/>
        <w:ind w:left="101"/>
      </w:pPr>
      <w:bookmarkStart w:id="2" w:name="二、须提供资料：（以下资料均须加盖公章）"/>
      <w:bookmarkEnd w:id="2"/>
      <w:r>
        <w:rPr>
          <w:w w:val="95"/>
        </w:rPr>
        <w:t>章）</w:t>
      </w:r>
    </w:p>
    <w:p>
      <w:pPr>
        <w:pStyle w:val="3"/>
        <w:spacing w:before="1"/>
        <w:rPr>
          <w:sz w:val="32"/>
        </w:rPr>
      </w:pPr>
    </w:p>
    <w:p>
      <w:pPr>
        <w:pStyle w:val="7"/>
        <w:numPr>
          <w:ilvl w:val="0"/>
          <w:numId w:val="2"/>
        </w:numPr>
        <w:tabs>
          <w:tab w:val="left" w:pos="943"/>
        </w:tabs>
        <w:spacing w:before="0" w:after="0" w:line="362" w:lineRule="auto"/>
        <w:ind w:left="101" w:right="116" w:firstLine="480"/>
        <w:jc w:val="left"/>
        <w:rPr>
          <w:sz w:val="24"/>
        </w:rPr>
      </w:pPr>
      <w:r>
        <w:rPr>
          <w:sz w:val="24"/>
        </w:rPr>
        <w:t>企业法人营业执照及副本（含注册资本、经营范围截图）</w:t>
      </w:r>
      <w:r>
        <w:rPr>
          <w:spacing w:val="-2"/>
          <w:sz w:val="24"/>
        </w:rPr>
        <w:t>，经营范围须有与</w:t>
      </w:r>
      <w:r>
        <w:rPr>
          <w:sz w:val="24"/>
        </w:rPr>
        <w:t>所投项目相关的资质；</w:t>
      </w:r>
    </w:p>
    <w:p>
      <w:pPr>
        <w:pStyle w:val="7"/>
        <w:numPr>
          <w:ilvl w:val="0"/>
          <w:numId w:val="2"/>
        </w:numPr>
        <w:tabs>
          <w:tab w:val="left" w:pos="943"/>
        </w:tabs>
        <w:spacing w:before="5" w:after="0" w:line="240" w:lineRule="auto"/>
        <w:ind w:left="942" w:right="0" w:hanging="362"/>
        <w:jc w:val="left"/>
        <w:rPr>
          <w:sz w:val="24"/>
        </w:rPr>
      </w:pPr>
      <w:r>
        <w:rPr>
          <w:sz w:val="24"/>
        </w:rPr>
        <w:t>法人授权委托书原件、法人及代理人身份复印件，签合同时验原件；</w:t>
      </w:r>
    </w:p>
    <w:p>
      <w:pPr>
        <w:pStyle w:val="7"/>
        <w:numPr>
          <w:ilvl w:val="0"/>
          <w:numId w:val="2"/>
        </w:numPr>
        <w:tabs>
          <w:tab w:val="left" w:pos="769"/>
        </w:tabs>
        <w:spacing w:before="161" w:after="0" w:line="364" w:lineRule="auto"/>
        <w:ind w:left="101" w:right="106" w:firstLine="480"/>
        <w:jc w:val="both"/>
        <w:rPr>
          <w:sz w:val="24"/>
        </w:rPr>
      </w:pPr>
      <w:r>
        <w:rPr>
          <w:spacing w:val="3"/>
          <w:sz w:val="24"/>
        </w:rPr>
        <w:t>投标人符合财政部和深圳市财政委员会关于诚信管理的要求，投标人或投标</w:t>
      </w:r>
      <w:r>
        <w:rPr>
          <w:spacing w:val="7"/>
          <w:sz w:val="24"/>
        </w:rPr>
        <w:t>联合体各成员需提供通过“信用中国”网</w:t>
      </w:r>
      <w:r>
        <w:rPr>
          <w:sz w:val="24"/>
        </w:rPr>
        <w:t>（</w:t>
      </w:r>
      <w:r>
        <w:fldChar w:fldCharType="begin"/>
      </w:r>
      <w:r>
        <w:instrText xml:space="preserve"> HYPERLINK "http://www.creditchina.gov.cn/" \h </w:instrText>
      </w:r>
      <w:r>
        <w:fldChar w:fldCharType="separate"/>
      </w:r>
      <w:r>
        <w:rPr>
          <w:rFonts w:ascii="Times New Roman" w:hAnsi="Times New Roman" w:eastAsia="Times New Roman"/>
          <w:sz w:val="24"/>
        </w:rPr>
        <w:t>www.creditchina.gov.cn</w:t>
      </w:r>
      <w:r>
        <w:rPr>
          <w:rFonts w:ascii="Times New Roman" w:hAnsi="Times New Roman" w:eastAsia="Times New Roman"/>
          <w:sz w:val="24"/>
        </w:rPr>
        <w:fldChar w:fldCharType="end"/>
      </w:r>
      <w:r>
        <w:rPr>
          <w:sz w:val="24"/>
        </w:rPr>
        <w:t>）</w:t>
      </w:r>
      <w:r>
        <w:rPr>
          <w:spacing w:val="5"/>
          <w:sz w:val="24"/>
        </w:rPr>
        <w:t>、中国政府采购网（</w:t>
      </w:r>
      <w:r>
        <w:fldChar w:fldCharType="begin"/>
      </w:r>
      <w:r>
        <w:instrText xml:space="preserve"> HYPERLINK "http://www.ccgp.gov.cn/" \h </w:instrText>
      </w:r>
      <w:r>
        <w:fldChar w:fldCharType="separate"/>
      </w:r>
      <w:r>
        <w:rPr>
          <w:rFonts w:ascii="Times New Roman" w:hAnsi="Times New Roman" w:eastAsia="Times New Roman"/>
          <w:spacing w:val="5"/>
          <w:sz w:val="24"/>
        </w:rPr>
        <w:t>www.ccgp.gov.cn</w:t>
      </w:r>
      <w:r>
        <w:rPr>
          <w:rFonts w:ascii="Times New Roman" w:hAnsi="Times New Roman" w:eastAsia="Times New Roman"/>
          <w:spacing w:val="5"/>
          <w:sz w:val="24"/>
        </w:rPr>
        <w:fldChar w:fldCharType="end"/>
      </w:r>
      <w:r>
        <w:rPr>
          <w:spacing w:val="5"/>
          <w:sz w:val="24"/>
        </w:rPr>
        <w:t>）、深圳市政府采购监督管理网（</w:t>
      </w:r>
      <w:r>
        <w:fldChar w:fldCharType="begin"/>
      </w:r>
      <w:r>
        <w:instrText xml:space="preserve"> HYPERLINK "http://www.zfcg.sz.gov.cn/" \h </w:instrText>
      </w:r>
      <w:r>
        <w:fldChar w:fldCharType="separate"/>
      </w:r>
      <w:r>
        <w:rPr>
          <w:rFonts w:ascii="Times New Roman" w:hAnsi="Times New Roman" w:eastAsia="Times New Roman"/>
          <w:spacing w:val="5"/>
          <w:sz w:val="24"/>
        </w:rPr>
        <w:t>www.zfcg.sz.gov.cn</w:t>
      </w:r>
      <w:r>
        <w:rPr>
          <w:rFonts w:ascii="Times New Roman" w:hAnsi="Times New Roman" w:eastAsia="Times New Roman"/>
          <w:spacing w:val="5"/>
          <w:sz w:val="24"/>
        </w:rPr>
        <w:fldChar w:fldCharType="end"/>
      </w:r>
      <w:r>
        <w:rPr>
          <w:spacing w:val="5"/>
          <w:sz w:val="24"/>
        </w:rPr>
        <w:t>）、深</w:t>
      </w:r>
      <w:r>
        <w:rPr>
          <w:spacing w:val="7"/>
          <w:sz w:val="24"/>
        </w:rPr>
        <w:t>圳市政府采购网</w:t>
      </w:r>
      <w:r>
        <w:rPr>
          <w:sz w:val="24"/>
        </w:rPr>
        <w:t>（</w:t>
      </w:r>
      <w:r>
        <w:rPr>
          <w:rFonts w:ascii="Times New Roman" w:hAnsi="Times New Roman" w:eastAsia="Times New Roman"/>
          <w:sz w:val="24"/>
        </w:rPr>
        <w:t>ww.cgzx.sz.gov.cn</w:t>
      </w:r>
      <w:r>
        <w:rPr>
          <w:sz w:val="24"/>
        </w:rPr>
        <w:t>）</w:t>
      </w:r>
      <w:r>
        <w:rPr>
          <w:spacing w:val="7"/>
          <w:sz w:val="24"/>
        </w:rPr>
        <w:t>、深圳信用网</w:t>
      </w:r>
      <w:r>
        <w:rPr>
          <w:sz w:val="24"/>
        </w:rPr>
        <w:t>（</w:t>
      </w:r>
      <w:r>
        <w:fldChar w:fldCharType="begin"/>
      </w:r>
      <w:r>
        <w:instrText xml:space="preserve"> HYPERLINK "http://www.szcredit.org.cn/" \h </w:instrText>
      </w:r>
      <w:r>
        <w:fldChar w:fldCharType="separate"/>
      </w:r>
      <w:r>
        <w:rPr>
          <w:rFonts w:ascii="Times New Roman" w:hAnsi="Times New Roman" w:eastAsia="Times New Roman"/>
          <w:sz w:val="24"/>
        </w:rPr>
        <w:t>www.szcredit.org.cn</w:t>
      </w:r>
      <w:r>
        <w:rPr>
          <w:rFonts w:ascii="Times New Roman" w:hAnsi="Times New Roman" w:eastAsia="Times New Roman"/>
          <w:sz w:val="24"/>
        </w:rPr>
        <w:fldChar w:fldCharType="end"/>
      </w:r>
      <w:r>
        <w:rPr>
          <w:sz w:val="24"/>
        </w:rPr>
        <w:t>）（</w:t>
      </w:r>
      <w:r>
        <w:rPr>
          <w:spacing w:val="4"/>
          <w:sz w:val="24"/>
        </w:rPr>
        <w:t>深圳</w:t>
      </w:r>
      <w:r>
        <w:rPr>
          <w:spacing w:val="-3"/>
          <w:sz w:val="24"/>
        </w:rPr>
        <w:t xml:space="preserve">市外企业查询“国家企业信用信息公示系统 </w:t>
      </w:r>
      <w:r>
        <w:fldChar w:fldCharType="begin"/>
      </w:r>
      <w:r>
        <w:instrText xml:space="preserve"> HYPERLINK "http://www.gsxt.gov.cn/" \h </w:instrText>
      </w:r>
      <w:r>
        <w:fldChar w:fldCharType="separate"/>
      </w:r>
      <w:r>
        <w:rPr>
          <w:rFonts w:ascii="Times New Roman" w:hAnsi="Times New Roman" w:eastAsia="Times New Roman"/>
          <w:sz w:val="24"/>
        </w:rPr>
        <w:t>www.gsxt.gov.cn</w:t>
      </w:r>
      <w:r>
        <w:rPr>
          <w:rFonts w:ascii="Times New Roman" w:hAnsi="Times New Roman" w:eastAsia="Times New Roman"/>
          <w:sz w:val="24"/>
        </w:rPr>
        <w:fldChar w:fldCharType="end"/>
      </w:r>
      <w:r>
        <w:rPr>
          <w:sz w:val="24"/>
        </w:rPr>
        <w:t>）</w:t>
      </w:r>
      <w:r>
        <w:rPr>
          <w:spacing w:val="-23"/>
          <w:sz w:val="24"/>
        </w:rPr>
        <w:t xml:space="preserve">等 </w:t>
      </w:r>
      <w:r>
        <w:rPr>
          <w:rFonts w:ascii="Times New Roman" w:hAnsi="Times New Roman" w:eastAsia="Times New Roman"/>
          <w:sz w:val="24"/>
        </w:rPr>
        <w:t>5</w:t>
      </w:r>
      <w:r>
        <w:rPr>
          <w:rFonts w:ascii="Times New Roman" w:hAnsi="Times New Roman" w:eastAsia="Times New Roman"/>
          <w:spacing w:val="16"/>
          <w:sz w:val="24"/>
        </w:rPr>
        <w:t xml:space="preserve"> </w:t>
      </w:r>
      <w:r>
        <w:rPr>
          <w:sz w:val="24"/>
        </w:rPr>
        <w:t>官网中至少一家以上的的信用信息查询记录网络截图件并加盖投标人公章；深圳市外企业在“国家企业信用信息公示系统”查询的提供《企业信用信息公示报告》完整打印件并加盖投标人公章；</w:t>
      </w:r>
    </w:p>
    <w:p>
      <w:pPr>
        <w:pStyle w:val="7"/>
        <w:numPr>
          <w:ilvl w:val="0"/>
          <w:numId w:val="2"/>
        </w:numPr>
        <w:tabs>
          <w:tab w:val="left" w:pos="769"/>
        </w:tabs>
        <w:spacing w:before="0" w:after="0" w:line="364" w:lineRule="auto"/>
        <w:ind w:left="101" w:right="116" w:firstLine="480"/>
        <w:jc w:val="both"/>
        <w:rPr>
          <w:sz w:val="24"/>
        </w:rPr>
      </w:pPr>
      <w:r>
        <w:rPr>
          <w:spacing w:val="4"/>
          <w:sz w:val="24"/>
        </w:rPr>
        <w:t>承诺函：截止开标时间止，未被深圳市各级政府采购主管部门行政处罚（</w:t>
      </w:r>
      <w:r>
        <w:rPr>
          <w:sz w:val="24"/>
        </w:rPr>
        <w:t>指禁止参与政府活动且在有效期内</w:t>
      </w:r>
      <w:r>
        <w:rPr>
          <w:spacing w:val="4"/>
          <w:sz w:val="24"/>
        </w:rPr>
        <w:t>）</w:t>
      </w:r>
      <w:r>
        <w:rPr>
          <w:sz w:val="24"/>
        </w:rPr>
        <w:t>的、近三年内无行贿犯罪的和在经营活动中无重大违法记录的承诺函（格式见附件）；</w:t>
      </w:r>
    </w:p>
    <w:p>
      <w:pPr>
        <w:pStyle w:val="7"/>
        <w:numPr>
          <w:ilvl w:val="0"/>
          <w:numId w:val="2"/>
        </w:numPr>
        <w:tabs>
          <w:tab w:val="left" w:pos="763"/>
        </w:tabs>
        <w:spacing w:before="0" w:after="0" w:line="307" w:lineRule="exact"/>
        <w:ind w:left="762" w:right="0" w:hanging="182"/>
        <w:jc w:val="left"/>
        <w:rPr>
          <w:sz w:val="24"/>
        </w:rPr>
      </w:pPr>
      <w:r>
        <w:rPr>
          <w:sz w:val="24"/>
        </w:rPr>
        <w:t>报价明细表；</w:t>
      </w:r>
    </w:p>
    <w:p>
      <w:pPr>
        <w:pStyle w:val="7"/>
        <w:numPr>
          <w:ilvl w:val="0"/>
          <w:numId w:val="2"/>
        </w:numPr>
        <w:tabs>
          <w:tab w:val="left" w:pos="943"/>
        </w:tabs>
        <w:spacing w:before="153" w:after="0" w:line="240" w:lineRule="auto"/>
        <w:ind w:left="942" w:right="0" w:hanging="362"/>
        <w:jc w:val="left"/>
        <w:rPr>
          <w:sz w:val="24"/>
        </w:rPr>
      </w:pPr>
      <w:r>
        <w:rPr>
          <w:color w:val="C0504D"/>
          <w:sz w:val="24"/>
        </w:rPr>
        <w:t>须保证所有的产品为原装正品，提供</w:t>
      </w:r>
      <w:r>
        <w:rPr>
          <w:sz w:val="24"/>
        </w:rPr>
        <w:t>售后承诺书；</w:t>
      </w:r>
    </w:p>
    <w:p>
      <w:pPr>
        <w:pStyle w:val="7"/>
        <w:numPr>
          <w:ilvl w:val="0"/>
          <w:numId w:val="2"/>
        </w:numPr>
        <w:tabs>
          <w:tab w:val="left" w:pos="943"/>
        </w:tabs>
        <w:spacing w:before="158" w:after="0" w:line="240" w:lineRule="auto"/>
        <w:ind w:left="942" w:right="0" w:hanging="362"/>
        <w:jc w:val="left"/>
        <w:rPr>
          <w:sz w:val="24"/>
        </w:rPr>
      </w:pPr>
      <w:r>
        <w:rPr>
          <w:sz w:val="24"/>
        </w:rPr>
        <w:t>非深圳的投标供应商须提供能在深圳市内提供售后服务的证明资料；</w:t>
      </w:r>
    </w:p>
    <w:p>
      <w:pPr>
        <w:pStyle w:val="7"/>
        <w:numPr>
          <w:ilvl w:val="0"/>
          <w:numId w:val="2"/>
        </w:numPr>
        <w:tabs>
          <w:tab w:val="left" w:pos="968"/>
        </w:tabs>
        <w:spacing w:before="161" w:after="0" w:line="362" w:lineRule="auto"/>
        <w:ind w:left="101" w:right="116" w:firstLine="480"/>
        <w:jc w:val="left"/>
        <w:rPr>
          <w:sz w:val="24"/>
        </w:rPr>
      </w:pPr>
      <w:r>
        <w:rPr>
          <w:color w:val="C0504D"/>
          <w:spacing w:val="-4"/>
          <w:sz w:val="24"/>
        </w:rPr>
        <w:t xml:space="preserve">学校网络 </w:t>
      </w:r>
      <w:r>
        <w:rPr>
          <w:rFonts w:ascii="Times New Roman" w:eastAsia="Times New Roman"/>
          <w:color w:val="C0504D"/>
          <w:sz w:val="24"/>
        </w:rPr>
        <w:t>IT</w:t>
      </w:r>
      <w:r>
        <w:rPr>
          <w:rFonts w:ascii="Times New Roman" w:eastAsia="Times New Roman"/>
          <w:color w:val="C0504D"/>
          <w:spacing w:val="14"/>
          <w:sz w:val="24"/>
        </w:rPr>
        <w:t xml:space="preserve"> </w:t>
      </w:r>
      <w:r>
        <w:rPr>
          <w:color w:val="C0504D"/>
          <w:spacing w:val="12"/>
          <w:sz w:val="24"/>
        </w:rPr>
        <w:t>运维、改造</w:t>
      </w:r>
      <w:r>
        <w:rPr>
          <w:spacing w:val="12"/>
          <w:sz w:val="24"/>
        </w:rPr>
        <w:t>相关案例</w:t>
      </w:r>
      <w:r>
        <w:rPr>
          <w:spacing w:val="14"/>
          <w:sz w:val="24"/>
        </w:rPr>
        <w:t>（</w:t>
      </w:r>
      <w:r>
        <w:rPr>
          <w:spacing w:val="10"/>
          <w:sz w:val="24"/>
        </w:rPr>
        <w:t>请提供中标通知书或合同关键页复印</w:t>
      </w:r>
      <w:r>
        <w:rPr>
          <w:sz w:val="24"/>
        </w:rPr>
        <w:t>件，并加盖公章）；</w:t>
      </w:r>
    </w:p>
    <w:p>
      <w:pPr>
        <w:pStyle w:val="7"/>
        <w:numPr>
          <w:ilvl w:val="0"/>
          <w:numId w:val="2"/>
        </w:numPr>
        <w:tabs>
          <w:tab w:val="left" w:pos="943"/>
        </w:tabs>
        <w:spacing w:before="5" w:after="0" w:line="240" w:lineRule="auto"/>
        <w:ind w:left="942" w:right="0" w:hanging="362"/>
        <w:jc w:val="left"/>
        <w:rPr>
          <w:sz w:val="24"/>
        </w:rPr>
      </w:pPr>
      <w:r>
        <w:rPr>
          <w:sz w:val="24"/>
        </w:rPr>
        <w:t>所投产品为进口产品需要提前说明；</w:t>
      </w:r>
    </w:p>
    <w:p>
      <w:pPr>
        <w:pStyle w:val="7"/>
        <w:numPr>
          <w:ilvl w:val="0"/>
          <w:numId w:val="2"/>
        </w:numPr>
        <w:tabs>
          <w:tab w:val="left" w:pos="883"/>
        </w:tabs>
        <w:spacing w:before="160" w:after="0" w:line="240" w:lineRule="auto"/>
        <w:ind w:left="882" w:right="0" w:hanging="302"/>
        <w:jc w:val="left"/>
        <w:rPr>
          <w:sz w:val="24"/>
        </w:rPr>
      </w:pPr>
      <w:r>
        <w:rPr>
          <w:color w:val="C0504D"/>
          <w:sz w:val="24"/>
        </w:rPr>
        <w:t>网络改造及运维相关</w:t>
      </w:r>
      <w:r>
        <w:rPr>
          <w:sz w:val="24"/>
        </w:rPr>
        <w:t>软件著作权证书；</w:t>
      </w:r>
    </w:p>
    <w:p>
      <w:pPr>
        <w:pStyle w:val="7"/>
        <w:numPr>
          <w:ilvl w:val="0"/>
          <w:numId w:val="2"/>
        </w:numPr>
        <w:tabs>
          <w:tab w:val="left" w:pos="883"/>
        </w:tabs>
        <w:spacing w:before="158" w:after="0" w:line="240" w:lineRule="auto"/>
        <w:ind w:left="882" w:right="0" w:hanging="302"/>
        <w:jc w:val="left"/>
        <w:rPr>
          <w:sz w:val="24"/>
        </w:rPr>
      </w:pPr>
      <w:r>
        <w:rPr>
          <w:sz w:val="24"/>
        </w:rPr>
        <w:t>软件产品登记测试报告；</w:t>
      </w:r>
    </w:p>
    <w:p>
      <w:pPr>
        <w:pStyle w:val="7"/>
        <w:numPr>
          <w:ilvl w:val="0"/>
          <w:numId w:val="2"/>
        </w:numPr>
        <w:tabs>
          <w:tab w:val="left" w:pos="883"/>
        </w:tabs>
        <w:spacing w:before="161" w:after="0" w:line="240" w:lineRule="auto"/>
        <w:ind w:left="882" w:right="0" w:hanging="302"/>
        <w:jc w:val="left"/>
        <w:rPr>
          <w:sz w:val="24"/>
        </w:rPr>
      </w:pPr>
      <w:r>
        <w:rPr>
          <w:color w:val="C0504D"/>
          <w:sz w:val="24"/>
        </w:rPr>
        <w:t>广东省安全技术防范设计、施工、维修资格证。</w:t>
      </w:r>
    </w:p>
    <w:p>
      <w:pPr>
        <w:pStyle w:val="7"/>
        <w:numPr>
          <w:ilvl w:val="0"/>
          <w:numId w:val="2"/>
        </w:numPr>
        <w:tabs>
          <w:tab w:val="left" w:pos="883"/>
        </w:tabs>
        <w:spacing w:before="158" w:after="0" w:line="240" w:lineRule="auto"/>
        <w:ind w:left="882" w:right="0" w:hanging="302"/>
        <w:jc w:val="left"/>
        <w:rPr>
          <w:sz w:val="24"/>
        </w:rPr>
      </w:pPr>
      <w:r>
        <w:rPr>
          <w:color w:val="C0504D"/>
          <w:sz w:val="24"/>
        </w:rPr>
        <w:t>质量管理体系认证</w:t>
      </w:r>
    </w:p>
    <w:p>
      <w:pPr>
        <w:pStyle w:val="3"/>
        <w:spacing w:before="160" w:line="686" w:lineRule="auto"/>
        <w:ind w:left="581" w:right="5482"/>
      </w:pPr>
      <w:r>
        <w:rPr>
          <w:rFonts w:ascii="Times New Roman" w:eastAsia="Times New Roman"/>
        </w:rPr>
        <w:t xml:space="preserve">14 </w:t>
      </w:r>
      <w:r>
        <w:t>各项目所需的其他资料； 说明：</w:t>
      </w:r>
    </w:p>
    <w:p>
      <w:pPr>
        <w:spacing w:after="0" w:line="686" w:lineRule="auto"/>
        <w:sectPr>
          <w:headerReference r:id="rId4" w:type="default"/>
          <w:pgSz w:w="11910" w:h="16840"/>
          <w:pgMar w:top="1740" w:right="1300" w:bottom="280" w:left="1600" w:header="1321" w:footer="0" w:gutter="0"/>
        </w:sectPr>
      </w:pPr>
    </w:p>
    <w:p>
      <w:pPr>
        <w:pStyle w:val="3"/>
        <w:spacing w:before="58" w:line="362" w:lineRule="auto"/>
        <w:ind w:left="101" w:right="71" w:firstLine="480"/>
      </w:pPr>
      <w:r>
        <w:rPr>
          <w:rFonts w:ascii="Times New Roman" w:eastAsia="Times New Roman"/>
        </w:rPr>
        <w:t>1</w:t>
      </w:r>
      <w:r>
        <w:t xml:space="preserve">．以上 </w:t>
      </w:r>
      <w:r>
        <w:rPr>
          <w:rFonts w:ascii="Times New Roman" w:eastAsia="Times New Roman"/>
        </w:rPr>
        <w:t xml:space="preserve">1-6 </w:t>
      </w:r>
      <w:r>
        <w:t xml:space="preserve">项为必需具备的基本资格，具备 </w:t>
      </w:r>
      <w:r>
        <w:rPr>
          <w:rFonts w:ascii="Times New Roman" w:eastAsia="Times New Roman"/>
        </w:rPr>
        <w:t xml:space="preserve">1-6 </w:t>
      </w:r>
      <w:r>
        <w:t>项的必须有三家投标人（含三家）以上，才能进行后继招标工作，否则视作废标处理。</w:t>
      </w:r>
    </w:p>
    <w:p>
      <w:pPr>
        <w:pStyle w:val="3"/>
        <w:spacing w:before="5" w:line="362" w:lineRule="auto"/>
        <w:ind w:left="581" w:right="603"/>
      </w:pPr>
      <w:r>
        <w:rPr>
          <w:rFonts w:ascii="Times New Roman" w:eastAsia="Times New Roman"/>
        </w:rPr>
        <w:t>2</w:t>
      </w:r>
      <w:r>
        <w:t>．</w:t>
      </w:r>
      <w:r>
        <w:rPr>
          <w:rFonts w:ascii="Times New Roman" w:eastAsia="Times New Roman"/>
        </w:rPr>
        <w:t xml:space="preserve">7-14 </w:t>
      </w:r>
      <w:r>
        <w:t>为技术及商务打分相关项目，如果投标商有相关材料请尽量提供。投标文件需要提供一式二份，并用文件袋密封，加盖投标公司公章。</w:t>
      </w:r>
    </w:p>
    <w:p>
      <w:pPr>
        <w:spacing w:after="0" w:line="362" w:lineRule="auto"/>
        <w:sectPr>
          <w:headerReference r:id="rId5" w:type="default"/>
          <w:pgSz w:w="11910" w:h="16840"/>
          <w:pgMar w:top="1060" w:right="1300" w:bottom="280" w:left="1600" w:header="0" w:footer="0" w:gutter="0"/>
        </w:sectPr>
      </w:pPr>
    </w:p>
    <w:p>
      <w:pPr>
        <w:pStyle w:val="3"/>
        <w:rPr>
          <w:sz w:val="20"/>
        </w:rPr>
      </w:pPr>
    </w:p>
    <w:p>
      <w:pPr>
        <w:pStyle w:val="3"/>
        <w:spacing w:before="7"/>
        <w:rPr>
          <w:sz w:val="21"/>
        </w:rPr>
      </w:pPr>
    </w:p>
    <w:p>
      <w:pPr>
        <w:pStyle w:val="2"/>
        <w:spacing w:before="38"/>
        <w:ind w:left="101"/>
      </w:pPr>
      <w:r>
        <w:t>三、需求清单</w:t>
      </w:r>
    </w:p>
    <w:p>
      <w:pPr>
        <w:pStyle w:val="3"/>
        <w:spacing w:before="1"/>
        <w:rPr>
          <w:sz w:val="54"/>
        </w:rPr>
      </w:pPr>
    </w:p>
    <w:p>
      <w:pPr>
        <w:spacing w:before="0" w:line="242" w:lineRule="auto"/>
        <w:ind w:right="118" w:firstLine="480" w:firstLineChars="200"/>
        <w:jc w:val="both"/>
        <w:rPr>
          <w:rFonts w:ascii="宋体" w:hAnsi="宋体" w:eastAsia="宋体" w:cs="宋体"/>
          <w:sz w:val="24"/>
          <w:szCs w:val="24"/>
          <w:lang w:val="zh-CN" w:eastAsia="zh-CN" w:bidi="zh-CN"/>
        </w:rPr>
      </w:pPr>
      <w:r>
        <w:rPr>
          <w:rFonts w:ascii="宋体" w:hAnsi="宋体" w:eastAsia="宋体" w:cs="宋体"/>
          <w:sz w:val="24"/>
          <w:szCs w:val="24"/>
          <w:lang w:val="zh-CN" w:eastAsia="zh-CN" w:bidi="zh-CN"/>
        </w:rPr>
        <w:t>由于学校网络主干升级，为了最大限度保障学校的网络流畅运行，需对楼宇光纤等进行改造，拟采购光纤模块等设备一批，并在确保不断网、不影响正常教学秩序的情况下对网络核心设备及二三级设备进行规划、配置，对网络线路进行梳理、做好相关标识。</w:t>
      </w:r>
    </w:p>
    <w:p>
      <w:pPr>
        <w:pStyle w:val="3"/>
        <w:spacing w:before="1"/>
        <w:rPr>
          <w:sz w:val="19"/>
        </w:rPr>
      </w:pPr>
    </w:p>
    <w:p>
      <w:pPr>
        <w:spacing w:before="0"/>
        <w:ind w:left="101" w:right="0" w:firstLine="0"/>
        <w:jc w:val="left"/>
        <w:rPr>
          <w:b/>
          <w:sz w:val="24"/>
        </w:rPr>
      </w:pPr>
      <w:r>
        <w:rPr>
          <w:b/>
          <w:sz w:val="24"/>
        </w:rPr>
        <w:t>一、货物清单</w:t>
      </w:r>
    </w:p>
    <w:p>
      <w:pPr>
        <w:pStyle w:val="3"/>
        <w:rPr>
          <w:b/>
          <w:sz w:val="20"/>
        </w:rPr>
      </w:pPr>
    </w:p>
    <w:p>
      <w:pPr>
        <w:pStyle w:val="3"/>
        <w:spacing w:before="10"/>
        <w:rPr>
          <w:b/>
          <w:sz w:val="13"/>
        </w:rPr>
      </w:pPr>
    </w:p>
    <w:tbl>
      <w:tblPr>
        <w:tblStyle w:val="4"/>
        <w:tblW w:w="0" w:type="auto"/>
        <w:tblInd w:w="19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
        <w:gridCol w:w="2474"/>
        <w:gridCol w:w="705"/>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020" w:type="dxa"/>
          </w:tcPr>
          <w:p>
            <w:pPr>
              <w:pStyle w:val="8"/>
              <w:spacing w:before="76"/>
              <w:ind w:left="277" w:right="270"/>
              <w:jc w:val="center"/>
              <w:rPr>
                <w:b/>
                <w:sz w:val="21"/>
              </w:rPr>
            </w:pPr>
            <w:r>
              <w:rPr>
                <w:b/>
                <w:sz w:val="21"/>
              </w:rPr>
              <w:t>序号</w:t>
            </w:r>
          </w:p>
        </w:tc>
        <w:tc>
          <w:tcPr>
            <w:tcW w:w="2474" w:type="dxa"/>
          </w:tcPr>
          <w:p>
            <w:pPr>
              <w:pStyle w:val="8"/>
              <w:spacing w:before="76"/>
              <w:ind w:left="816"/>
              <w:rPr>
                <w:b/>
                <w:sz w:val="21"/>
              </w:rPr>
            </w:pPr>
            <w:r>
              <w:rPr>
                <w:b/>
                <w:sz w:val="21"/>
              </w:rPr>
              <w:t>货物名称</w:t>
            </w:r>
          </w:p>
        </w:tc>
        <w:tc>
          <w:tcPr>
            <w:tcW w:w="705" w:type="dxa"/>
          </w:tcPr>
          <w:p>
            <w:pPr>
              <w:pStyle w:val="8"/>
              <w:spacing w:before="76"/>
              <w:ind w:left="119" w:right="113"/>
              <w:jc w:val="center"/>
              <w:rPr>
                <w:b/>
                <w:sz w:val="21"/>
              </w:rPr>
            </w:pPr>
            <w:r>
              <w:rPr>
                <w:b/>
                <w:sz w:val="21"/>
              </w:rPr>
              <w:t>数量</w:t>
            </w:r>
          </w:p>
        </w:tc>
        <w:tc>
          <w:tcPr>
            <w:tcW w:w="850" w:type="dxa"/>
          </w:tcPr>
          <w:p>
            <w:pPr>
              <w:pStyle w:val="8"/>
              <w:spacing w:before="76"/>
              <w:ind w:left="194" w:right="183"/>
              <w:jc w:val="center"/>
              <w:rPr>
                <w:b/>
                <w:sz w:val="21"/>
              </w:rPr>
            </w:pPr>
            <w:r>
              <w:rPr>
                <w:b/>
                <w:sz w:val="21"/>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020" w:type="dxa"/>
          </w:tcPr>
          <w:p>
            <w:pPr>
              <w:pStyle w:val="8"/>
              <w:spacing w:before="90"/>
              <w:ind w:left="61"/>
              <w:jc w:val="center"/>
              <w:rPr>
                <w:rFonts w:ascii="Times New Roman"/>
                <w:sz w:val="21"/>
              </w:rPr>
            </w:pPr>
            <w:r>
              <w:rPr>
                <w:rFonts w:ascii="Times New Roman"/>
                <w:w w:val="99"/>
                <w:sz w:val="21"/>
              </w:rPr>
              <w:t>1</w:t>
            </w:r>
          </w:p>
        </w:tc>
        <w:tc>
          <w:tcPr>
            <w:tcW w:w="2474" w:type="dxa"/>
          </w:tcPr>
          <w:p>
            <w:pPr>
              <w:pStyle w:val="8"/>
              <w:spacing w:before="76"/>
              <w:ind w:left="106"/>
              <w:rPr>
                <w:sz w:val="21"/>
              </w:rPr>
            </w:pPr>
            <w:r>
              <w:rPr>
                <w:sz w:val="21"/>
              </w:rPr>
              <w:t>光纤模块</w:t>
            </w:r>
          </w:p>
        </w:tc>
        <w:tc>
          <w:tcPr>
            <w:tcW w:w="705" w:type="dxa"/>
          </w:tcPr>
          <w:p>
            <w:pPr>
              <w:pStyle w:val="8"/>
              <w:spacing w:before="76"/>
              <w:ind w:left="119" w:right="112"/>
              <w:jc w:val="center"/>
              <w:rPr>
                <w:sz w:val="21"/>
              </w:rPr>
            </w:pPr>
            <w:r>
              <w:rPr>
                <w:sz w:val="21"/>
              </w:rPr>
              <w:t>15</w:t>
            </w:r>
          </w:p>
        </w:tc>
        <w:tc>
          <w:tcPr>
            <w:tcW w:w="850" w:type="dxa"/>
          </w:tcPr>
          <w:p>
            <w:pPr>
              <w:pStyle w:val="8"/>
              <w:spacing w:before="76"/>
              <w:ind w:left="6"/>
              <w:jc w:val="center"/>
              <w:rPr>
                <w:sz w:val="21"/>
              </w:rPr>
            </w:pPr>
            <w:r>
              <w:rPr>
                <w:w w:val="99"/>
                <w:sz w:val="21"/>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020" w:type="dxa"/>
          </w:tcPr>
          <w:p>
            <w:pPr>
              <w:pStyle w:val="8"/>
              <w:spacing w:before="90"/>
              <w:ind w:left="61"/>
              <w:jc w:val="center"/>
              <w:rPr>
                <w:rFonts w:ascii="Times New Roman"/>
                <w:sz w:val="21"/>
              </w:rPr>
            </w:pPr>
            <w:r>
              <w:rPr>
                <w:rFonts w:ascii="Times New Roman"/>
                <w:w w:val="99"/>
                <w:sz w:val="21"/>
              </w:rPr>
              <w:t>2</w:t>
            </w:r>
          </w:p>
        </w:tc>
        <w:tc>
          <w:tcPr>
            <w:tcW w:w="2474" w:type="dxa"/>
          </w:tcPr>
          <w:p>
            <w:pPr>
              <w:pStyle w:val="8"/>
              <w:spacing w:before="76"/>
              <w:ind w:left="106"/>
              <w:rPr>
                <w:sz w:val="21"/>
              </w:rPr>
            </w:pPr>
            <w:r>
              <w:rPr>
                <w:sz w:val="21"/>
              </w:rPr>
              <w:t>视频展示设备</w:t>
            </w:r>
          </w:p>
        </w:tc>
        <w:tc>
          <w:tcPr>
            <w:tcW w:w="705" w:type="dxa"/>
          </w:tcPr>
          <w:p>
            <w:pPr>
              <w:pStyle w:val="8"/>
              <w:spacing w:before="76"/>
              <w:ind w:left="119" w:right="112"/>
              <w:jc w:val="center"/>
              <w:rPr>
                <w:sz w:val="21"/>
              </w:rPr>
            </w:pPr>
            <w:r>
              <w:rPr>
                <w:sz w:val="21"/>
              </w:rPr>
              <w:t>12</w:t>
            </w:r>
          </w:p>
        </w:tc>
        <w:tc>
          <w:tcPr>
            <w:tcW w:w="850" w:type="dxa"/>
          </w:tcPr>
          <w:p>
            <w:pPr>
              <w:pStyle w:val="8"/>
              <w:spacing w:before="76"/>
              <w:ind w:left="6"/>
              <w:jc w:val="center"/>
              <w:rPr>
                <w:sz w:val="21"/>
              </w:rPr>
            </w:pPr>
            <w:r>
              <w:rPr>
                <w:w w:val="99"/>
                <w:sz w:val="21"/>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020" w:type="dxa"/>
          </w:tcPr>
          <w:p>
            <w:pPr>
              <w:pStyle w:val="8"/>
              <w:spacing w:before="90"/>
              <w:ind w:left="61"/>
              <w:jc w:val="center"/>
              <w:rPr>
                <w:rFonts w:ascii="Times New Roman"/>
                <w:sz w:val="21"/>
              </w:rPr>
            </w:pPr>
            <w:r>
              <w:rPr>
                <w:rFonts w:ascii="Times New Roman"/>
                <w:color w:val="C0504D"/>
                <w:w w:val="99"/>
                <w:sz w:val="21"/>
              </w:rPr>
              <w:t>3</w:t>
            </w:r>
          </w:p>
        </w:tc>
        <w:tc>
          <w:tcPr>
            <w:tcW w:w="2474" w:type="dxa"/>
          </w:tcPr>
          <w:p>
            <w:pPr>
              <w:pStyle w:val="8"/>
              <w:spacing w:before="76"/>
              <w:ind w:left="106"/>
              <w:rPr>
                <w:sz w:val="21"/>
              </w:rPr>
            </w:pPr>
            <w:r>
              <w:rPr>
                <w:color w:val="C0504D"/>
                <w:sz w:val="21"/>
              </w:rPr>
              <w:t>线路及辅材</w:t>
            </w:r>
          </w:p>
        </w:tc>
        <w:tc>
          <w:tcPr>
            <w:tcW w:w="705" w:type="dxa"/>
          </w:tcPr>
          <w:p>
            <w:pPr>
              <w:pStyle w:val="8"/>
              <w:spacing w:before="76"/>
              <w:ind w:left="7"/>
              <w:jc w:val="center"/>
              <w:rPr>
                <w:sz w:val="21"/>
              </w:rPr>
            </w:pPr>
            <w:r>
              <w:rPr>
                <w:color w:val="C0504D"/>
                <w:w w:val="99"/>
                <w:sz w:val="21"/>
              </w:rPr>
              <w:t>1</w:t>
            </w:r>
          </w:p>
        </w:tc>
        <w:tc>
          <w:tcPr>
            <w:tcW w:w="850" w:type="dxa"/>
          </w:tcPr>
          <w:p>
            <w:pPr>
              <w:pStyle w:val="8"/>
              <w:spacing w:before="76"/>
              <w:ind w:left="6"/>
              <w:jc w:val="center"/>
              <w:rPr>
                <w:sz w:val="21"/>
              </w:rPr>
            </w:pPr>
            <w:r>
              <w:rPr>
                <w:color w:val="C0504D"/>
                <w:w w:val="99"/>
                <w:sz w:val="21"/>
              </w:rPr>
              <w:t>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020" w:type="dxa"/>
          </w:tcPr>
          <w:p>
            <w:pPr>
              <w:pStyle w:val="8"/>
              <w:spacing w:before="92"/>
              <w:ind w:left="61"/>
              <w:jc w:val="center"/>
              <w:rPr>
                <w:rFonts w:ascii="Times New Roman"/>
                <w:sz w:val="21"/>
              </w:rPr>
            </w:pPr>
            <w:r>
              <w:rPr>
                <w:rFonts w:ascii="Times New Roman"/>
                <w:w w:val="99"/>
                <w:sz w:val="21"/>
              </w:rPr>
              <w:t>4</w:t>
            </w:r>
          </w:p>
        </w:tc>
        <w:tc>
          <w:tcPr>
            <w:tcW w:w="2474" w:type="dxa"/>
          </w:tcPr>
          <w:p>
            <w:pPr>
              <w:pStyle w:val="8"/>
              <w:spacing w:before="78"/>
              <w:ind w:left="106"/>
              <w:rPr>
                <w:sz w:val="21"/>
              </w:rPr>
            </w:pPr>
            <w:r>
              <w:rPr>
                <w:color w:val="333333"/>
                <w:sz w:val="21"/>
              </w:rPr>
              <w:t>安装调试及网络梳理</w:t>
            </w:r>
          </w:p>
        </w:tc>
        <w:tc>
          <w:tcPr>
            <w:tcW w:w="705" w:type="dxa"/>
          </w:tcPr>
          <w:p>
            <w:pPr>
              <w:pStyle w:val="8"/>
              <w:spacing w:before="78"/>
              <w:ind w:left="7"/>
              <w:jc w:val="center"/>
              <w:rPr>
                <w:sz w:val="21"/>
              </w:rPr>
            </w:pPr>
            <w:r>
              <w:rPr>
                <w:w w:val="99"/>
                <w:sz w:val="21"/>
              </w:rPr>
              <w:t>1</w:t>
            </w:r>
          </w:p>
        </w:tc>
        <w:tc>
          <w:tcPr>
            <w:tcW w:w="850" w:type="dxa"/>
          </w:tcPr>
          <w:p>
            <w:pPr>
              <w:pStyle w:val="8"/>
              <w:spacing w:before="78"/>
              <w:ind w:left="6"/>
              <w:jc w:val="center"/>
              <w:rPr>
                <w:sz w:val="21"/>
              </w:rPr>
            </w:pPr>
            <w:r>
              <w:rPr>
                <w:w w:val="99"/>
                <w:sz w:val="21"/>
              </w:rPr>
              <w:t>批</w:t>
            </w:r>
          </w:p>
        </w:tc>
      </w:tr>
    </w:tbl>
    <w:p>
      <w:pPr>
        <w:pStyle w:val="3"/>
        <w:spacing w:before="5"/>
        <w:rPr>
          <w:b/>
          <w:sz w:val="13"/>
        </w:rPr>
      </w:pPr>
    </w:p>
    <w:p>
      <w:pPr>
        <w:spacing w:before="70"/>
        <w:ind w:left="101" w:right="0" w:firstLine="0"/>
        <w:jc w:val="left"/>
        <w:rPr>
          <w:sz w:val="21"/>
        </w:rPr>
      </w:pPr>
      <w:r>
        <w:rPr>
          <w:sz w:val="21"/>
        </w:rPr>
        <w:t>二、技术参数</w:t>
      </w:r>
    </w:p>
    <w:p>
      <w:pPr>
        <w:pStyle w:val="3"/>
        <w:spacing w:before="1"/>
        <w:rPr>
          <w:sz w:val="19"/>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1101"/>
        <w:gridCol w:w="6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779" w:type="dxa"/>
          </w:tcPr>
          <w:p>
            <w:pPr>
              <w:pStyle w:val="8"/>
              <w:spacing w:before="95"/>
              <w:ind w:left="158" w:right="149"/>
              <w:jc w:val="center"/>
              <w:rPr>
                <w:b/>
                <w:sz w:val="21"/>
              </w:rPr>
            </w:pPr>
            <w:r>
              <w:rPr>
                <w:b/>
                <w:sz w:val="21"/>
              </w:rPr>
              <w:t>序号</w:t>
            </w:r>
          </w:p>
        </w:tc>
        <w:tc>
          <w:tcPr>
            <w:tcW w:w="1101" w:type="dxa"/>
          </w:tcPr>
          <w:p>
            <w:pPr>
              <w:pStyle w:val="8"/>
              <w:spacing w:before="95"/>
              <w:ind w:left="88" w:right="77"/>
              <w:jc w:val="center"/>
              <w:rPr>
                <w:b/>
                <w:sz w:val="21"/>
              </w:rPr>
            </w:pPr>
            <w:r>
              <w:rPr>
                <w:b/>
                <w:sz w:val="21"/>
              </w:rPr>
              <w:t>设备名称</w:t>
            </w:r>
          </w:p>
        </w:tc>
        <w:tc>
          <w:tcPr>
            <w:tcW w:w="6521" w:type="dxa"/>
          </w:tcPr>
          <w:p>
            <w:pPr>
              <w:pStyle w:val="8"/>
              <w:spacing w:before="95"/>
              <w:ind w:left="2819" w:right="2808"/>
              <w:jc w:val="center"/>
              <w:rPr>
                <w:b/>
                <w:sz w:val="21"/>
              </w:rPr>
            </w:pPr>
            <w:r>
              <w:rPr>
                <w:b/>
                <w:sz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9" w:hRule="atLeast"/>
        </w:trPr>
        <w:tc>
          <w:tcPr>
            <w:tcW w:w="779" w:type="dxa"/>
          </w:tcPr>
          <w:p>
            <w:pPr>
              <w:pStyle w:val="8"/>
              <w:rPr>
                <w:sz w:val="20"/>
              </w:rPr>
            </w:pPr>
          </w:p>
          <w:p>
            <w:pPr>
              <w:pStyle w:val="8"/>
              <w:rPr>
                <w:sz w:val="20"/>
              </w:rPr>
            </w:pPr>
          </w:p>
          <w:p>
            <w:pPr>
              <w:pStyle w:val="8"/>
              <w:rPr>
                <w:sz w:val="20"/>
              </w:rPr>
            </w:pPr>
          </w:p>
          <w:p>
            <w:pPr>
              <w:pStyle w:val="8"/>
              <w:spacing w:before="6"/>
              <w:rPr>
                <w:sz w:val="15"/>
              </w:rPr>
            </w:pPr>
          </w:p>
          <w:p>
            <w:pPr>
              <w:pStyle w:val="8"/>
              <w:spacing w:before="1"/>
              <w:ind w:left="11"/>
              <w:jc w:val="center"/>
              <w:rPr>
                <w:sz w:val="21"/>
              </w:rPr>
            </w:pPr>
            <w:r>
              <w:rPr>
                <w:w w:val="99"/>
                <w:sz w:val="21"/>
              </w:rPr>
              <w:t>1</w:t>
            </w:r>
          </w:p>
        </w:tc>
        <w:tc>
          <w:tcPr>
            <w:tcW w:w="1101" w:type="dxa"/>
          </w:tcPr>
          <w:p>
            <w:pPr>
              <w:pStyle w:val="8"/>
              <w:rPr>
                <w:sz w:val="20"/>
              </w:rPr>
            </w:pPr>
          </w:p>
          <w:p>
            <w:pPr>
              <w:pStyle w:val="8"/>
              <w:rPr>
                <w:sz w:val="20"/>
              </w:rPr>
            </w:pPr>
          </w:p>
          <w:p>
            <w:pPr>
              <w:pStyle w:val="8"/>
              <w:rPr>
                <w:sz w:val="20"/>
              </w:rPr>
            </w:pPr>
          </w:p>
          <w:p>
            <w:pPr>
              <w:pStyle w:val="8"/>
              <w:spacing w:before="6"/>
              <w:rPr>
                <w:sz w:val="15"/>
              </w:rPr>
            </w:pPr>
          </w:p>
          <w:p>
            <w:pPr>
              <w:pStyle w:val="8"/>
              <w:spacing w:before="1"/>
              <w:ind w:left="88" w:right="82"/>
              <w:jc w:val="center"/>
              <w:rPr>
                <w:sz w:val="21"/>
              </w:rPr>
            </w:pPr>
            <w:r>
              <w:rPr>
                <w:sz w:val="21"/>
              </w:rPr>
              <w:t>光纤模块</w:t>
            </w:r>
          </w:p>
        </w:tc>
        <w:tc>
          <w:tcPr>
            <w:tcW w:w="6521" w:type="dxa"/>
          </w:tcPr>
          <w:p>
            <w:pPr>
              <w:pStyle w:val="8"/>
              <w:ind w:left="106"/>
              <w:rPr>
                <w:sz w:val="21"/>
              </w:rPr>
            </w:pPr>
            <w:r>
              <w:rPr>
                <w:sz w:val="21"/>
              </w:rPr>
              <w:t>1、接口封装：eSFP-GE-SX-MM850</w:t>
            </w:r>
          </w:p>
          <w:p>
            <w:pPr>
              <w:pStyle w:val="8"/>
              <w:spacing w:before="5"/>
              <w:ind w:left="106"/>
              <w:rPr>
                <w:sz w:val="21"/>
              </w:rPr>
            </w:pPr>
            <w:r>
              <w:rPr>
                <w:sz w:val="21"/>
              </w:rPr>
              <w:t>2、中心波长（nm）：1000bade-SX</w:t>
            </w:r>
          </w:p>
          <w:p>
            <w:pPr>
              <w:pStyle w:val="8"/>
              <w:spacing w:before="2"/>
              <w:ind w:left="106"/>
              <w:rPr>
                <w:sz w:val="21"/>
              </w:rPr>
            </w:pPr>
            <w:r>
              <w:rPr>
                <w:sz w:val="21"/>
              </w:rPr>
              <w:t>3、光纤模式：多模；模式宽带：160MHz‘km</w:t>
            </w:r>
          </w:p>
          <w:p>
            <w:pPr>
              <w:pStyle w:val="8"/>
              <w:spacing w:before="5"/>
              <w:ind w:left="106"/>
              <w:rPr>
                <w:sz w:val="21"/>
              </w:rPr>
            </w:pPr>
            <w:r>
              <w:rPr>
                <w:sz w:val="21"/>
              </w:rPr>
              <w:t>4、接头类型：LG</w:t>
            </w:r>
          </w:p>
          <w:p>
            <w:pPr>
              <w:pStyle w:val="8"/>
              <w:spacing w:before="2"/>
              <w:ind w:left="106"/>
              <w:rPr>
                <w:sz w:val="21"/>
              </w:rPr>
            </w:pPr>
            <w:r>
              <w:rPr>
                <w:sz w:val="21"/>
              </w:rPr>
              <w:t>5、发送光功率（dBm）：-9.5~2.5</w:t>
            </w:r>
          </w:p>
          <w:p>
            <w:pPr>
              <w:pStyle w:val="8"/>
              <w:spacing w:before="2"/>
              <w:ind w:left="106"/>
              <w:rPr>
                <w:sz w:val="21"/>
              </w:rPr>
            </w:pPr>
            <w:r>
              <w:rPr>
                <w:sz w:val="21"/>
              </w:rPr>
              <w:t>6、接受灵敏度（dBm）：-17.0</w:t>
            </w:r>
          </w:p>
          <w:p>
            <w:pPr>
              <w:pStyle w:val="8"/>
              <w:spacing w:before="4"/>
              <w:ind w:left="106"/>
              <w:rPr>
                <w:sz w:val="21"/>
              </w:rPr>
            </w:pPr>
            <w:r>
              <w:rPr>
                <w:sz w:val="21"/>
              </w:rPr>
              <w:t>7、消光比（dBm）：9</w:t>
            </w:r>
          </w:p>
          <w:p>
            <w:pPr>
              <w:pStyle w:val="8"/>
              <w:spacing w:before="4" w:line="282" w:lineRule="exact"/>
              <w:ind w:left="106"/>
              <w:rPr>
                <w:sz w:val="21"/>
              </w:rPr>
            </w:pPr>
            <w:r>
              <w:rPr>
                <w:sz w:val="24"/>
              </w:rPr>
              <w:t>8、</w:t>
            </w:r>
            <w:r>
              <w:rPr>
                <w:sz w:val="21"/>
              </w:rPr>
              <w:t>工作温度：0℃-70℃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5" w:hRule="atLeast"/>
        </w:trPr>
        <w:tc>
          <w:tcPr>
            <w:tcW w:w="779"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21"/>
              </w:rPr>
            </w:pPr>
          </w:p>
          <w:p>
            <w:pPr>
              <w:pStyle w:val="8"/>
              <w:ind w:left="11"/>
              <w:jc w:val="center"/>
              <w:rPr>
                <w:sz w:val="21"/>
              </w:rPr>
            </w:pPr>
            <w:r>
              <w:rPr>
                <w:w w:val="99"/>
                <w:sz w:val="21"/>
              </w:rPr>
              <w:t>2</w:t>
            </w:r>
          </w:p>
        </w:tc>
        <w:tc>
          <w:tcPr>
            <w:tcW w:w="1101"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21"/>
              </w:rPr>
            </w:pPr>
          </w:p>
          <w:p>
            <w:pPr>
              <w:pStyle w:val="8"/>
              <w:ind w:left="64" w:right="98"/>
              <w:jc w:val="center"/>
              <w:rPr>
                <w:sz w:val="21"/>
              </w:rPr>
            </w:pPr>
            <w:r>
              <w:rPr>
                <w:sz w:val="21"/>
              </w:rPr>
              <w:t>视频展台</w:t>
            </w:r>
          </w:p>
        </w:tc>
        <w:tc>
          <w:tcPr>
            <w:tcW w:w="6521" w:type="dxa"/>
          </w:tcPr>
          <w:p>
            <w:pPr>
              <w:pStyle w:val="8"/>
              <w:spacing w:before="1"/>
              <w:ind w:left="106"/>
              <w:rPr>
                <w:b/>
                <w:sz w:val="21"/>
              </w:rPr>
            </w:pPr>
            <w:r>
              <w:rPr>
                <w:b/>
                <w:sz w:val="21"/>
              </w:rPr>
              <w:t>硬件技术：</w:t>
            </w:r>
          </w:p>
          <w:p>
            <w:pPr>
              <w:pStyle w:val="8"/>
              <w:spacing w:before="2"/>
              <w:ind w:left="317"/>
              <w:rPr>
                <w:sz w:val="21"/>
              </w:rPr>
            </w:pPr>
            <w:r>
              <w:rPr>
                <w:rFonts w:ascii="Times New Roman" w:hAnsi="Times New Roman" w:eastAsia="Times New Roman"/>
                <w:sz w:val="21"/>
              </w:rPr>
              <w:t>1.</w:t>
            </w:r>
            <w:r>
              <w:rPr>
                <w:sz w:val="21"/>
              </w:rPr>
              <w:t xml:space="preserve">摄像头 </w:t>
            </w:r>
            <w:r>
              <w:rPr>
                <w:rFonts w:ascii="Times New Roman" w:hAnsi="Times New Roman" w:eastAsia="Times New Roman"/>
                <w:sz w:val="21"/>
              </w:rPr>
              <w:t xml:space="preserve">500 </w:t>
            </w:r>
            <w:r>
              <w:rPr>
                <w:sz w:val="21"/>
              </w:rPr>
              <w:t>万像素，最高分辨率≥2592*1944；</w:t>
            </w:r>
          </w:p>
          <w:p>
            <w:pPr>
              <w:pStyle w:val="8"/>
              <w:numPr>
                <w:ilvl w:val="0"/>
                <w:numId w:val="3"/>
              </w:numPr>
              <w:tabs>
                <w:tab w:val="left" w:pos="532"/>
              </w:tabs>
              <w:spacing w:before="3" w:after="0" w:line="244" w:lineRule="auto"/>
              <w:ind w:left="106" w:right="97" w:firstLine="211"/>
              <w:jc w:val="left"/>
              <w:rPr>
                <w:sz w:val="21"/>
              </w:rPr>
            </w:pPr>
            <w:r>
              <w:rPr>
                <w:spacing w:val="3"/>
                <w:w w:val="95"/>
                <w:sz w:val="21"/>
              </w:rPr>
              <w:t xml:space="preserve">拍摄幅面:采用软管鹅颈式设计拍摄高度角度可任意调节，最大 </w:t>
            </w:r>
            <w:r>
              <w:rPr>
                <w:spacing w:val="3"/>
                <w:sz w:val="21"/>
              </w:rPr>
              <w:t>A4</w:t>
            </w:r>
            <w:r>
              <w:rPr>
                <w:spacing w:val="-18"/>
                <w:sz w:val="21"/>
              </w:rPr>
              <w:t xml:space="preserve"> 幅面</w:t>
            </w:r>
          </w:p>
          <w:p>
            <w:pPr>
              <w:pStyle w:val="8"/>
              <w:numPr>
                <w:ilvl w:val="0"/>
                <w:numId w:val="3"/>
              </w:numPr>
              <w:tabs>
                <w:tab w:val="left" w:pos="385"/>
              </w:tabs>
              <w:spacing w:before="0" w:after="0" w:line="242" w:lineRule="auto"/>
              <w:ind w:left="106" w:right="95" w:firstLine="0"/>
              <w:jc w:val="left"/>
              <w:rPr>
                <w:sz w:val="21"/>
              </w:rPr>
            </w:pPr>
            <w:r>
              <w:rPr>
                <w:sz w:val="21"/>
              </w:rPr>
              <w:t>1/2.5</w:t>
            </w:r>
            <w:r>
              <w:rPr>
                <w:spacing w:val="-7"/>
                <w:sz w:val="21"/>
              </w:rPr>
              <w:t xml:space="preserve"> 英寸专业 </w:t>
            </w:r>
            <w:r>
              <w:rPr>
                <w:sz w:val="21"/>
              </w:rPr>
              <w:t>CMOS</w:t>
            </w:r>
            <w:r>
              <w:rPr>
                <w:spacing w:val="4"/>
                <w:sz w:val="21"/>
              </w:rPr>
              <w:t xml:space="preserve"> 感光镜头，LED</w:t>
            </w:r>
            <w:r>
              <w:rPr>
                <w:spacing w:val="8"/>
                <w:sz w:val="21"/>
              </w:rPr>
              <w:t xml:space="preserve"> 补光灯三级调光，按键开关，自动对焦</w:t>
            </w:r>
          </w:p>
          <w:p>
            <w:pPr>
              <w:pStyle w:val="8"/>
              <w:numPr>
                <w:ilvl w:val="0"/>
                <w:numId w:val="3"/>
              </w:numPr>
              <w:tabs>
                <w:tab w:val="left" w:pos="486"/>
              </w:tabs>
              <w:spacing w:before="0" w:after="0" w:line="242" w:lineRule="auto"/>
              <w:ind w:left="317" w:right="97" w:firstLine="0"/>
              <w:jc w:val="left"/>
              <w:rPr>
                <w:sz w:val="21"/>
              </w:rPr>
            </w:pPr>
            <w:r>
              <w:rPr>
                <w:spacing w:val="8"/>
                <w:w w:val="95"/>
                <w:sz w:val="21"/>
              </w:rPr>
              <w:t xml:space="preserve">内置麦克风带开关控制，支持录音录像功能可轻松制作电子课 </w:t>
            </w:r>
            <w:r>
              <w:rPr>
                <w:spacing w:val="8"/>
                <w:sz w:val="21"/>
              </w:rPr>
              <w:t>件；</w:t>
            </w:r>
          </w:p>
          <w:p>
            <w:pPr>
              <w:pStyle w:val="8"/>
              <w:numPr>
                <w:ilvl w:val="0"/>
                <w:numId w:val="4"/>
              </w:numPr>
              <w:tabs>
                <w:tab w:val="left" w:pos="477"/>
              </w:tabs>
              <w:spacing w:before="0" w:after="0" w:line="268" w:lineRule="exact"/>
              <w:ind w:left="476" w:right="0" w:hanging="160"/>
              <w:jc w:val="left"/>
              <w:rPr>
                <w:sz w:val="21"/>
              </w:rPr>
            </w:pPr>
            <w:r>
              <w:rPr>
                <w:spacing w:val="-4"/>
                <w:sz w:val="21"/>
              </w:rPr>
              <w:t xml:space="preserve">连接方式：无线与有线双通道传输 无线状态，无障碍 </w:t>
            </w:r>
            <w:r>
              <w:rPr>
                <w:sz w:val="21"/>
              </w:rPr>
              <w:t>30-50</w:t>
            </w:r>
            <w:r>
              <w:rPr>
                <w:spacing w:val="-28"/>
                <w:sz w:val="21"/>
              </w:rPr>
              <w:t xml:space="preserve"> 米</w:t>
            </w:r>
          </w:p>
          <w:p>
            <w:pPr>
              <w:pStyle w:val="8"/>
              <w:numPr>
                <w:ilvl w:val="0"/>
                <w:numId w:val="4"/>
              </w:numPr>
              <w:tabs>
                <w:tab w:val="left" w:pos="484"/>
              </w:tabs>
              <w:spacing w:before="4" w:after="0" w:line="242" w:lineRule="auto"/>
              <w:ind w:left="423" w:right="97" w:hanging="106"/>
              <w:jc w:val="left"/>
              <w:rPr>
                <w:sz w:val="21"/>
              </w:rPr>
            </w:pPr>
            <w:r>
              <w:rPr>
                <w:sz w:val="21"/>
              </w:rPr>
              <w:t xml:space="preserve">图像格式：静态 </w:t>
            </w:r>
            <w:r>
              <w:rPr>
                <w:spacing w:val="3"/>
                <w:sz w:val="21"/>
              </w:rPr>
              <w:t>JPG</w:t>
            </w:r>
            <w:r>
              <w:rPr>
                <w:spacing w:val="9"/>
                <w:sz w:val="21"/>
              </w:rPr>
              <w:t>、</w:t>
            </w:r>
            <w:r>
              <w:rPr>
                <w:spacing w:val="4"/>
                <w:sz w:val="21"/>
              </w:rPr>
              <w:t>TIF</w:t>
            </w:r>
            <w:r>
              <w:rPr>
                <w:spacing w:val="9"/>
                <w:sz w:val="21"/>
              </w:rPr>
              <w:t>、</w:t>
            </w:r>
            <w:r>
              <w:rPr>
                <w:spacing w:val="4"/>
                <w:sz w:val="21"/>
              </w:rPr>
              <w:t>BMP</w:t>
            </w:r>
            <w:r>
              <w:rPr>
                <w:spacing w:val="9"/>
                <w:sz w:val="21"/>
              </w:rPr>
              <w:t>、</w:t>
            </w:r>
            <w:r>
              <w:rPr>
                <w:spacing w:val="3"/>
                <w:sz w:val="21"/>
              </w:rPr>
              <w:t>TGA</w:t>
            </w:r>
            <w:r>
              <w:rPr>
                <w:spacing w:val="9"/>
                <w:sz w:val="21"/>
              </w:rPr>
              <w:t>、</w:t>
            </w:r>
            <w:r>
              <w:rPr>
                <w:spacing w:val="3"/>
                <w:sz w:val="21"/>
              </w:rPr>
              <w:t>PCX</w:t>
            </w:r>
            <w:r>
              <w:rPr>
                <w:spacing w:val="11"/>
                <w:sz w:val="21"/>
              </w:rPr>
              <w:t>、</w:t>
            </w:r>
            <w:r>
              <w:rPr>
                <w:spacing w:val="3"/>
                <w:sz w:val="21"/>
              </w:rPr>
              <w:t>PNG</w:t>
            </w:r>
            <w:r>
              <w:rPr>
                <w:spacing w:val="9"/>
                <w:sz w:val="21"/>
              </w:rPr>
              <w:t>、</w:t>
            </w:r>
            <w:r>
              <w:rPr>
                <w:sz w:val="21"/>
              </w:rPr>
              <w:t>RAS</w:t>
            </w:r>
            <w:r>
              <w:rPr>
                <w:spacing w:val="3"/>
                <w:sz w:val="21"/>
              </w:rPr>
              <w:t xml:space="preserve"> ，动态MP4,WMV,FLV,AVI；</w:t>
            </w:r>
          </w:p>
          <w:p>
            <w:pPr>
              <w:pStyle w:val="8"/>
              <w:spacing w:before="1"/>
              <w:ind w:left="106"/>
              <w:rPr>
                <w:b/>
                <w:sz w:val="21"/>
              </w:rPr>
            </w:pPr>
            <w:r>
              <w:rPr>
                <w:b/>
                <w:sz w:val="21"/>
              </w:rPr>
              <w:t>软件功能：</w:t>
            </w:r>
          </w:p>
          <w:p>
            <w:pPr>
              <w:pStyle w:val="8"/>
              <w:spacing w:before="2"/>
              <w:ind w:left="317"/>
              <w:rPr>
                <w:sz w:val="21"/>
              </w:rPr>
            </w:pPr>
            <w:r>
              <w:rPr>
                <w:rFonts w:ascii="Times New Roman" w:eastAsia="Times New Roman"/>
                <w:sz w:val="21"/>
              </w:rPr>
              <w:t xml:space="preserve">1 </w:t>
            </w:r>
            <w:r>
              <w:rPr>
                <w:sz w:val="21"/>
              </w:rPr>
              <w:t>自带软件可将多张图片文件合并成一个图片文件和 PDF 文件</w:t>
            </w:r>
          </w:p>
          <w:p>
            <w:pPr>
              <w:pStyle w:val="8"/>
              <w:spacing w:before="5"/>
              <w:ind w:left="317"/>
              <w:rPr>
                <w:sz w:val="21"/>
              </w:rPr>
            </w:pPr>
            <w:r>
              <w:rPr>
                <w:rFonts w:ascii="Times New Roman" w:eastAsia="Times New Roman"/>
                <w:sz w:val="21"/>
              </w:rPr>
              <w:t>2</w:t>
            </w:r>
            <w:r>
              <w:rPr>
                <w:sz w:val="21"/>
              </w:rPr>
              <w:t>，一键切换功能、可以实现展台桌面与电脑桌面的切换。</w:t>
            </w:r>
          </w:p>
          <w:p>
            <w:pPr>
              <w:pStyle w:val="8"/>
              <w:spacing w:before="2" w:line="244" w:lineRule="auto"/>
              <w:ind w:left="106" w:right="97" w:firstLine="211"/>
              <w:rPr>
                <w:sz w:val="21"/>
              </w:rPr>
            </w:pPr>
            <w:r>
              <w:rPr>
                <w:rFonts w:ascii="Times New Roman" w:eastAsia="Times New Roman"/>
                <w:w w:val="95"/>
                <w:sz w:val="21"/>
              </w:rPr>
              <w:t>3</w:t>
            </w:r>
            <w:r>
              <w:rPr>
                <w:w w:val="95"/>
                <w:sz w:val="21"/>
              </w:rPr>
              <w:t>，</w:t>
            </w:r>
            <w:r>
              <w:rPr>
                <w:rFonts w:ascii="Times New Roman" w:eastAsia="Times New Roman"/>
                <w:w w:val="95"/>
                <w:sz w:val="21"/>
              </w:rPr>
              <w:t>.</w:t>
            </w:r>
            <w:r>
              <w:rPr>
                <w:w w:val="95"/>
                <w:sz w:val="21"/>
              </w:rPr>
              <w:t xml:space="preserve">软件支持图像处理功能：真彩，反色，灰度，黑白，去底色 </w:t>
            </w:r>
            <w:r>
              <w:rPr>
                <w:sz w:val="21"/>
              </w:rPr>
              <w:t>等，自动纠偏，任意角度旋转。</w:t>
            </w:r>
          </w:p>
          <w:p>
            <w:pPr>
              <w:pStyle w:val="8"/>
              <w:spacing w:line="244" w:lineRule="auto"/>
              <w:ind w:left="106" w:right="97" w:firstLine="211"/>
              <w:rPr>
                <w:sz w:val="21"/>
              </w:rPr>
            </w:pPr>
            <w:r>
              <w:rPr>
                <w:rFonts w:ascii="Times New Roman" w:eastAsia="Times New Roman"/>
                <w:sz w:val="21"/>
              </w:rPr>
              <w:t>4.</w:t>
            </w:r>
            <w:r>
              <w:rPr>
                <w:color w:val="242424"/>
                <w:sz w:val="21"/>
              </w:rPr>
              <w:t xml:space="preserve">快速抓图功能、 </w:t>
            </w:r>
            <w:r>
              <w:rPr>
                <w:sz w:val="21"/>
              </w:rPr>
              <w:t>拍摄的照片可以直接粘贴到 WORD、PPT 等办公软件里，</w:t>
            </w:r>
          </w:p>
          <w:p>
            <w:pPr>
              <w:pStyle w:val="8"/>
              <w:spacing w:line="265" w:lineRule="exact"/>
              <w:ind w:left="317"/>
              <w:rPr>
                <w:sz w:val="21"/>
              </w:rPr>
            </w:pPr>
            <w:r>
              <w:rPr>
                <w:sz w:val="21"/>
              </w:rPr>
              <w:t>5：软件自带检测拍照，智能连拍功能；更换纸张；变换手势时可</w:t>
            </w:r>
          </w:p>
          <w:p>
            <w:pPr>
              <w:pStyle w:val="8"/>
              <w:spacing w:line="249" w:lineRule="exact"/>
              <w:ind w:left="106"/>
              <w:rPr>
                <w:sz w:val="21"/>
              </w:rPr>
            </w:pPr>
            <w:r>
              <w:rPr>
                <w:sz w:val="21"/>
              </w:rPr>
              <w:t>自动拍照。</w:t>
            </w:r>
          </w:p>
        </w:tc>
      </w:tr>
    </w:tbl>
    <w:p>
      <w:pPr>
        <w:spacing w:after="0" w:line="249" w:lineRule="exact"/>
        <w:rPr>
          <w:sz w:val="21"/>
        </w:rPr>
        <w:sectPr>
          <w:headerReference r:id="rId6" w:type="default"/>
          <w:pgSz w:w="11910" w:h="16840"/>
          <w:pgMar w:top="800" w:right="1300" w:bottom="280" w:left="1600" w:header="607" w:footer="0" w:gutter="0"/>
        </w:sectPr>
      </w:pPr>
    </w:p>
    <w:p>
      <w:pPr>
        <w:pStyle w:val="3"/>
        <w:spacing w:before="4"/>
        <w:rPr>
          <w:rFonts w:ascii="Times New Roman"/>
          <w:sz w:val="28"/>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1101"/>
        <w:gridCol w:w="6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79" w:type="dxa"/>
          </w:tcPr>
          <w:p>
            <w:pPr>
              <w:pStyle w:val="8"/>
              <w:spacing w:before="97"/>
              <w:ind w:left="158" w:right="149"/>
              <w:jc w:val="center"/>
              <w:rPr>
                <w:b/>
                <w:sz w:val="21"/>
              </w:rPr>
            </w:pPr>
            <w:r>
              <w:rPr>
                <w:b/>
                <w:sz w:val="21"/>
              </w:rPr>
              <w:t>序号</w:t>
            </w:r>
          </w:p>
        </w:tc>
        <w:tc>
          <w:tcPr>
            <w:tcW w:w="1101" w:type="dxa"/>
          </w:tcPr>
          <w:p>
            <w:pPr>
              <w:pStyle w:val="8"/>
              <w:spacing w:before="97"/>
              <w:ind w:left="129"/>
              <w:rPr>
                <w:b/>
                <w:sz w:val="21"/>
              </w:rPr>
            </w:pPr>
            <w:r>
              <w:rPr>
                <w:b/>
                <w:sz w:val="21"/>
              </w:rPr>
              <w:t>设备名称</w:t>
            </w:r>
          </w:p>
        </w:tc>
        <w:tc>
          <w:tcPr>
            <w:tcW w:w="6521" w:type="dxa"/>
          </w:tcPr>
          <w:p>
            <w:pPr>
              <w:pStyle w:val="8"/>
              <w:spacing w:before="97"/>
              <w:ind w:left="2819" w:right="2808"/>
              <w:jc w:val="center"/>
              <w:rPr>
                <w:b/>
                <w:sz w:val="21"/>
              </w:rPr>
            </w:pPr>
            <w:r>
              <w:rPr>
                <w:b/>
                <w:sz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4" w:hRule="atLeast"/>
        </w:trPr>
        <w:tc>
          <w:tcPr>
            <w:tcW w:w="779" w:type="dxa"/>
          </w:tcPr>
          <w:p>
            <w:pPr>
              <w:pStyle w:val="8"/>
              <w:rPr>
                <w:rFonts w:ascii="Times New Roman"/>
                <w:sz w:val="20"/>
              </w:rPr>
            </w:pPr>
          </w:p>
        </w:tc>
        <w:tc>
          <w:tcPr>
            <w:tcW w:w="1101" w:type="dxa"/>
          </w:tcPr>
          <w:p>
            <w:pPr>
              <w:pStyle w:val="8"/>
              <w:rPr>
                <w:rFonts w:ascii="Times New Roman"/>
                <w:sz w:val="20"/>
              </w:rPr>
            </w:pPr>
          </w:p>
        </w:tc>
        <w:tc>
          <w:tcPr>
            <w:tcW w:w="6521" w:type="dxa"/>
          </w:tcPr>
          <w:p>
            <w:pPr>
              <w:pStyle w:val="8"/>
              <w:spacing w:before="2" w:line="242" w:lineRule="auto"/>
              <w:ind w:left="106" w:right="27" w:firstLine="211"/>
              <w:rPr>
                <w:sz w:val="21"/>
              </w:rPr>
            </w:pPr>
            <w:r>
              <w:rPr>
                <w:rFonts w:ascii="Times New Roman" w:eastAsia="Times New Roman"/>
                <w:sz w:val="21"/>
              </w:rPr>
              <w:t xml:space="preserve">6 </w:t>
            </w:r>
            <w:r>
              <w:rPr>
                <w:sz w:val="21"/>
              </w:rPr>
              <w:t xml:space="preserve">软件支持 </w:t>
            </w:r>
            <w:r>
              <w:rPr>
                <w:rFonts w:ascii="Times New Roman" w:eastAsia="Times New Roman"/>
                <w:sz w:val="21"/>
              </w:rPr>
              <w:t xml:space="preserve">OCR </w:t>
            </w:r>
            <w:r>
              <w:rPr>
                <w:sz w:val="21"/>
              </w:rPr>
              <w:t xml:space="preserve">文字识别功能可识别 </w:t>
            </w:r>
            <w:r>
              <w:rPr>
                <w:rFonts w:ascii="Times New Roman" w:eastAsia="Times New Roman"/>
                <w:sz w:val="21"/>
              </w:rPr>
              <w:t xml:space="preserve">12 </w:t>
            </w:r>
            <w:r>
              <w:rPr>
                <w:sz w:val="21"/>
              </w:rPr>
              <w:t xml:space="preserve">种文字，可将识别后文字保存为 </w:t>
            </w:r>
            <w:r>
              <w:rPr>
                <w:rFonts w:ascii="Times New Roman" w:eastAsia="Times New Roman"/>
                <w:sz w:val="21"/>
              </w:rPr>
              <w:t xml:space="preserve">world </w:t>
            </w:r>
            <w:r>
              <w:rPr>
                <w:sz w:val="21"/>
              </w:rPr>
              <w:t>；</w:t>
            </w:r>
            <w:r>
              <w:rPr>
                <w:rFonts w:ascii="Times New Roman" w:eastAsia="Times New Roman"/>
                <w:sz w:val="21"/>
              </w:rPr>
              <w:t>Excle</w:t>
            </w:r>
            <w:r>
              <w:rPr>
                <w:sz w:val="21"/>
              </w:rPr>
              <w:t>；</w:t>
            </w:r>
            <w:r>
              <w:rPr>
                <w:rFonts w:ascii="Times New Roman" w:eastAsia="Times New Roman"/>
                <w:sz w:val="21"/>
              </w:rPr>
              <w:t xml:space="preserve">FDF </w:t>
            </w:r>
            <w:r>
              <w:rPr>
                <w:sz w:val="21"/>
              </w:rPr>
              <w:t>；</w:t>
            </w:r>
            <w:r>
              <w:rPr>
                <w:rFonts w:ascii="Times New Roman" w:eastAsia="Times New Roman"/>
                <w:sz w:val="21"/>
              </w:rPr>
              <w:t xml:space="preserve">RTF </w:t>
            </w:r>
            <w:r>
              <w:rPr>
                <w:sz w:val="21"/>
              </w:rPr>
              <w:t>文件</w:t>
            </w:r>
          </w:p>
          <w:p>
            <w:pPr>
              <w:pStyle w:val="8"/>
              <w:spacing w:line="244" w:lineRule="auto"/>
              <w:ind w:left="106" w:right="97" w:firstLine="211"/>
              <w:rPr>
                <w:sz w:val="21"/>
              </w:rPr>
            </w:pPr>
            <w:r>
              <w:rPr>
                <w:rFonts w:ascii="Times New Roman" w:eastAsia="Times New Roman"/>
                <w:sz w:val="21"/>
              </w:rPr>
              <w:t>7</w:t>
            </w:r>
            <w:r>
              <w:rPr>
                <w:sz w:val="21"/>
              </w:rPr>
              <w:t>：</w:t>
            </w:r>
            <w:r>
              <w:rPr>
                <w:color w:val="FF0000"/>
                <w:sz w:val="21"/>
              </w:rPr>
              <w:t xml:space="preserve">软件支持框选识别抓图功能，可任选区域进行 </w:t>
            </w:r>
            <w:r>
              <w:rPr>
                <w:rFonts w:ascii="Times New Roman" w:eastAsia="Times New Roman"/>
                <w:color w:val="FF0000"/>
                <w:sz w:val="21"/>
              </w:rPr>
              <w:t xml:space="preserve">OCR </w:t>
            </w:r>
            <w:r>
              <w:rPr>
                <w:color w:val="FF0000"/>
                <w:sz w:val="21"/>
              </w:rPr>
              <w:t>文字识别与抓图</w:t>
            </w:r>
          </w:p>
          <w:p>
            <w:pPr>
              <w:pStyle w:val="8"/>
              <w:spacing w:line="244" w:lineRule="auto"/>
              <w:ind w:left="106" w:right="97" w:firstLine="105"/>
              <w:rPr>
                <w:sz w:val="21"/>
              </w:rPr>
            </w:pPr>
            <w:r>
              <w:rPr>
                <w:rFonts w:ascii="Times New Roman" w:eastAsia="Times New Roman"/>
                <w:color w:val="FF0000"/>
                <w:sz w:val="21"/>
              </w:rPr>
              <w:t>8</w:t>
            </w:r>
            <w:r>
              <w:rPr>
                <w:color w:val="FF0000"/>
                <w:sz w:val="21"/>
              </w:rPr>
              <w:t>：</w:t>
            </w:r>
            <w:r>
              <w:rPr>
                <w:sz w:val="21"/>
              </w:rPr>
              <w:t>对比教学功能，支持 18 画面同屏展示，可一键锁定后支持同时旋转放大缩小，可将多个对比教学图片一键封装后为一个文件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779"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2"/>
              <w:rPr>
                <w:rFonts w:ascii="Times New Roman"/>
                <w:sz w:val="16"/>
              </w:rPr>
            </w:pPr>
          </w:p>
          <w:p>
            <w:pPr>
              <w:pStyle w:val="8"/>
              <w:ind w:left="11"/>
              <w:jc w:val="center"/>
              <w:rPr>
                <w:sz w:val="21"/>
              </w:rPr>
            </w:pPr>
            <w:r>
              <w:rPr>
                <w:color w:val="C0504D"/>
                <w:w w:val="99"/>
                <w:sz w:val="21"/>
              </w:rPr>
              <w:t>3</w:t>
            </w:r>
          </w:p>
        </w:tc>
        <w:tc>
          <w:tcPr>
            <w:tcW w:w="1101"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3"/>
              <w:rPr>
                <w:rFonts w:ascii="Times New Roman"/>
                <w:sz w:val="24"/>
              </w:rPr>
            </w:pPr>
          </w:p>
          <w:p>
            <w:pPr>
              <w:pStyle w:val="8"/>
              <w:spacing w:line="242" w:lineRule="auto"/>
              <w:ind w:left="108" w:right="142"/>
              <w:rPr>
                <w:sz w:val="21"/>
              </w:rPr>
            </w:pPr>
            <w:r>
              <w:rPr>
                <w:color w:val="C0504D"/>
                <w:sz w:val="21"/>
              </w:rPr>
              <w:t>线路及辅材</w:t>
            </w:r>
          </w:p>
        </w:tc>
        <w:tc>
          <w:tcPr>
            <w:tcW w:w="6521" w:type="dxa"/>
          </w:tcPr>
          <w:p>
            <w:pPr>
              <w:pStyle w:val="8"/>
              <w:spacing w:before="1" w:line="436" w:lineRule="auto"/>
              <w:ind w:left="526" w:right="102" w:hanging="420"/>
              <w:rPr>
                <w:color w:val="C0504D"/>
                <w:sz w:val="21"/>
              </w:rPr>
            </w:pPr>
            <w:r>
              <w:rPr>
                <w:color w:val="C0504D"/>
                <w:sz w:val="21"/>
              </w:rPr>
              <w:t>1 投标人需在施工前进行实地勘察，在实际查看过程中，应认真测量</w:t>
            </w:r>
            <w:r>
              <w:rPr>
                <w:color w:val="C0504D"/>
                <w:sz w:val="21"/>
              </w:rPr>
              <w:t>、记录采购人的实际需求，了解一切有关设备、安装、调试所 需的材料。一旦中标，投标人不得以不了解采购人要求和现场实 际情况为借口而提出额外费用及要求。所有材料必须是符合国家 标准的原装正品，电源线须为阻燃电线、网线采用千兆超六类网</w:t>
            </w:r>
          </w:p>
          <w:p>
            <w:pPr>
              <w:pStyle w:val="8"/>
              <w:spacing w:before="2"/>
              <w:ind w:left="526"/>
              <w:rPr>
                <w:sz w:val="21"/>
              </w:rPr>
            </w:pPr>
            <w:r>
              <w:rPr>
                <w:color w:val="C0504D"/>
                <w:sz w:val="21"/>
              </w:rPr>
              <w:t>络、PVC 管、双绞线、辅材等须符合标准；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79" w:type="dxa"/>
          </w:tcPr>
          <w:p>
            <w:pPr>
              <w:pStyle w:val="8"/>
              <w:rPr>
                <w:rFonts w:ascii="Times New Roman"/>
                <w:sz w:val="20"/>
              </w:rPr>
            </w:pPr>
          </w:p>
          <w:p>
            <w:pPr>
              <w:pStyle w:val="8"/>
              <w:rPr>
                <w:rFonts w:ascii="Times New Roman"/>
                <w:sz w:val="20"/>
              </w:rPr>
            </w:pPr>
          </w:p>
          <w:p>
            <w:pPr>
              <w:pStyle w:val="8"/>
              <w:spacing w:before="2"/>
              <w:rPr>
                <w:rFonts w:ascii="Times New Roman"/>
                <w:sz w:val="19"/>
              </w:rPr>
            </w:pPr>
          </w:p>
          <w:p>
            <w:pPr>
              <w:pStyle w:val="8"/>
              <w:ind w:left="11"/>
              <w:jc w:val="center"/>
              <w:rPr>
                <w:sz w:val="21"/>
              </w:rPr>
            </w:pPr>
            <w:r>
              <w:rPr>
                <w:w w:val="99"/>
                <w:sz w:val="21"/>
              </w:rPr>
              <w:t>4</w:t>
            </w:r>
          </w:p>
        </w:tc>
        <w:tc>
          <w:tcPr>
            <w:tcW w:w="1101" w:type="dxa"/>
          </w:tcPr>
          <w:p>
            <w:pPr>
              <w:pStyle w:val="8"/>
              <w:rPr>
                <w:rFonts w:ascii="Times New Roman"/>
                <w:sz w:val="20"/>
              </w:rPr>
            </w:pPr>
          </w:p>
          <w:p>
            <w:pPr>
              <w:pStyle w:val="8"/>
              <w:spacing w:before="3"/>
              <w:rPr>
                <w:rFonts w:ascii="Times New Roman"/>
                <w:sz w:val="27"/>
              </w:rPr>
            </w:pPr>
          </w:p>
          <w:p>
            <w:pPr>
              <w:pStyle w:val="8"/>
              <w:spacing w:line="242" w:lineRule="auto"/>
              <w:ind w:left="108" w:right="97"/>
              <w:rPr>
                <w:sz w:val="21"/>
              </w:rPr>
            </w:pPr>
            <w:r>
              <w:rPr>
                <w:sz w:val="21"/>
              </w:rPr>
              <w:t>安装调试费</w:t>
            </w:r>
          </w:p>
        </w:tc>
        <w:tc>
          <w:tcPr>
            <w:tcW w:w="6521" w:type="dxa"/>
          </w:tcPr>
          <w:p>
            <w:pPr>
              <w:pStyle w:val="8"/>
              <w:spacing w:before="1" w:line="436" w:lineRule="auto"/>
              <w:ind w:left="526" w:right="102" w:hanging="420"/>
              <w:rPr>
                <w:color w:val="C0504D"/>
                <w:sz w:val="21"/>
              </w:rPr>
            </w:pPr>
            <w:r>
              <w:rPr>
                <w:color w:val="C0504D"/>
                <w:sz w:val="21"/>
              </w:rPr>
              <w:t xml:space="preserve">1、根据施工现场需求铺设线路，安装调试设备，包含设备运输、装 </w:t>
            </w:r>
            <w:r>
              <w:rPr>
                <w:color w:val="C0504D"/>
                <w:sz w:val="21"/>
              </w:rPr>
              <w:t>卸、安装、线缆敷设、调试等；</w:t>
            </w:r>
          </w:p>
          <w:p>
            <w:pPr>
              <w:pStyle w:val="8"/>
              <w:spacing w:before="1" w:line="436" w:lineRule="auto"/>
              <w:ind w:left="526" w:right="102" w:hanging="420"/>
              <w:rPr>
                <w:sz w:val="21"/>
              </w:rPr>
            </w:pPr>
            <w:r>
              <w:rPr>
                <w:color w:val="C0504D"/>
                <w:sz w:val="21"/>
              </w:rPr>
              <w:t xml:space="preserve">2、为了最大限度保障学校的网络流畅运行，须在确保不断网、不影 </w:t>
            </w:r>
            <w:r>
              <w:rPr>
                <w:color w:val="C0504D"/>
                <w:sz w:val="21"/>
              </w:rPr>
              <w:t>响正常教学秩序的情况下对网络核心设备及二三级设备进行规划、配置，对网络线路进行梳理、做好各个设备和网络线路的相关标识。一旦中标，投标人不得以任何理由为借口而提出额外费用及要求。</w:t>
            </w:r>
          </w:p>
        </w:tc>
      </w:tr>
    </w:tbl>
    <w:p/>
    <w:sectPr>
      <w:pgSz w:w="11910" w:h="16840"/>
      <w:pgMar w:top="800" w:right="1300" w:bottom="280" w:left="1600" w:header="607"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84.05pt;margin-top:65pt;height:23.95pt;width:221.95pt;mso-position-horizontal-relative:page;mso-position-vertical-relative:page;z-index:-251974656;mso-width-relative:page;mso-height-relative:page;" filled="f" stroked="f" coordsize="21600,21600">
          <v:path/>
          <v:fill on="f" focussize="0,0"/>
          <v:stroke on="f" joinstyle="miter"/>
          <v:imagedata o:title=""/>
          <o:lock v:ext="edit"/>
          <v:textbox inset="0mm,0mm,0mm,0mm">
            <w:txbxContent>
              <w:p>
                <w:pPr>
                  <w:spacing w:before="0" w:line="479" w:lineRule="exact"/>
                  <w:ind w:left="20" w:right="0" w:firstLine="0"/>
                  <w:jc w:val="left"/>
                  <w:rPr>
                    <w:sz w:val="44"/>
                  </w:rPr>
                </w:pPr>
                <w:r>
                  <w:rPr>
                    <w:sz w:val="44"/>
                  </w:rPr>
                  <w:t>一、对投标人资质要求</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84.05pt;margin-top:65pt;height:23.95pt;width:439.9pt;mso-position-horizontal-relative:page;mso-position-vertical-relative:page;z-index:-251973632;mso-width-relative:page;mso-height-relative:page;" filled="f" stroked="f" coordsize="21600,21600">
          <v:path/>
          <v:fill on="f" focussize="0,0"/>
          <v:stroke on="f" joinstyle="miter"/>
          <v:imagedata o:title=""/>
          <o:lock v:ext="edit"/>
          <v:textbox inset="0mm,0mm,0mm,0mm">
            <w:txbxContent>
              <w:p>
                <w:pPr>
                  <w:spacing w:before="0" w:line="479" w:lineRule="exact"/>
                  <w:ind w:left="20" w:right="0" w:firstLine="0"/>
                  <w:jc w:val="left"/>
                  <w:rPr>
                    <w:sz w:val="44"/>
                  </w:rPr>
                </w:pPr>
                <w:r>
                  <w:rPr>
                    <w:sz w:val="44"/>
                  </w:rPr>
                  <w:t>二、须提供资料：（ 以下资料均须加盖公</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51" o:spid="_x0000_s2051" o:spt="20" style="position:absolute;left:0pt;margin-left:85.05pt;margin-top:40pt;height:0pt;width:439.3pt;mso-position-horizontal-relative:page;mso-position-vertical-relative:page;z-index:-251972608;mso-width-relative:page;mso-height-relative:page;" stroked="t" coordsize="21600,21600">
          <v:path arrowok="t"/>
          <v:fill focussize="0,0"/>
          <v:stroke weight="0.72pt"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4"/>
      <w:numFmt w:val="decimal"/>
      <w:lvlText w:val="%1."/>
      <w:lvlJc w:val="left"/>
      <w:pPr>
        <w:ind w:left="476"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83" w:hanging="159"/>
      </w:pPr>
      <w:rPr>
        <w:rFonts w:hint="default"/>
        <w:lang w:val="zh-CN" w:eastAsia="zh-CN" w:bidi="zh-CN"/>
      </w:rPr>
    </w:lvl>
    <w:lvl w:ilvl="2" w:tentative="0">
      <w:start w:val="0"/>
      <w:numFmt w:val="bullet"/>
      <w:lvlText w:val="•"/>
      <w:lvlJc w:val="left"/>
      <w:pPr>
        <w:ind w:left="1686" w:hanging="159"/>
      </w:pPr>
      <w:rPr>
        <w:rFonts w:hint="default"/>
        <w:lang w:val="zh-CN" w:eastAsia="zh-CN" w:bidi="zh-CN"/>
      </w:rPr>
    </w:lvl>
    <w:lvl w:ilvl="3" w:tentative="0">
      <w:start w:val="0"/>
      <w:numFmt w:val="bullet"/>
      <w:lvlText w:val="•"/>
      <w:lvlJc w:val="left"/>
      <w:pPr>
        <w:ind w:left="2289" w:hanging="159"/>
      </w:pPr>
      <w:rPr>
        <w:rFonts w:hint="default"/>
        <w:lang w:val="zh-CN" w:eastAsia="zh-CN" w:bidi="zh-CN"/>
      </w:rPr>
    </w:lvl>
    <w:lvl w:ilvl="4" w:tentative="0">
      <w:start w:val="0"/>
      <w:numFmt w:val="bullet"/>
      <w:lvlText w:val="•"/>
      <w:lvlJc w:val="left"/>
      <w:pPr>
        <w:ind w:left="2892" w:hanging="159"/>
      </w:pPr>
      <w:rPr>
        <w:rFonts w:hint="default"/>
        <w:lang w:val="zh-CN" w:eastAsia="zh-CN" w:bidi="zh-CN"/>
      </w:rPr>
    </w:lvl>
    <w:lvl w:ilvl="5" w:tentative="0">
      <w:start w:val="0"/>
      <w:numFmt w:val="bullet"/>
      <w:lvlText w:val="•"/>
      <w:lvlJc w:val="left"/>
      <w:pPr>
        <w:ind w:left="3495" w:hanging="159"/>
      </w:pPr>
      <w:rPr>
        <w:rFonts w:hint="default"/>
        <w:lang w:val="zh-CN" w:eastAsia="zh-CN" w:bidi="zh-CN"/>
      </w:rPr>
    </w:lvl>
    <w:lvl w:ilvl="6" w:tentative="0">
      <w:start w:val="0"/>
      <w:numFmt w:val="bullet"/>
      <w:lvlText w:val="•"/>
      <w:lvlJc w:val="left"/>
      <w:pPr>
        <w:ind w:left="4098" w:hanging="159"/>
      </w:pPr>
      <w:rPr>
        <w:rFonts w:hint="default"/>
        <w:lang w:val="zh-CN" w:eastAsia="zh-CN" w:bidi="zh-CN"/>
      </w:rPr>
    </w:lvl>
    <w:lvl w:ilvl="7" w:tentative="0">
      <w:start w:val="0"/>
      <w:numFmt w:val="bullet"/>
      <w:lvlText w:val="•"/>
      <w:lvlJc w:val="left"/>
      <w:pPr>
        <w:ind w:left="4701" w:hanging="159"/>
      </w:pPr>
      <w:rPr>
        <w:rFonts w:hint="default"/>
        <w:lang w:val="zh-CN" w:eastAsia="zh-CN" w:bidi="zh-CN"/>
      </w:rPr>
    </w:lvl>
    <w:lvl w:ilvl="8" w:tentative="0">
      <w:start w:val="0"/>
      <w:numFmt w:val="bullet"/>
      <w:lvlText w:val="•"/>
      <w:lvlJc w:val="left"/>
      <w:pPr>
        <w:ind w:left="5304" w:hanging="159"/>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101"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990" w:hanging="361"/>
      </w:pPr>
      <w:rPr>
        <w:rFonts w:hint="default"/>
        <w:lang w:val="zh-CN" w:eastAsia="zh-CN" w:bidi="zh-CN"/>
      </w:rPr>
    </w:lvl>
    <w:lvl w:ilvl="2" w:tentative="0">
      <w:start w:val="0"/>
      <w:numFmt w:val="bullet"/>
      <w:lvlText w:val="•"/>
      <w:lvlJc w:val="left"/>
      <w:pPr>
        <w:ind w:left="1881" w:hanging="361"/>
      </w:pPr>
      <w:rPr>
        <w:rFonts w:hint="default"/>
        <w:lang w:val="zh-CN" w:eastAsia="zh-CN" w:bidi="zh-CN"/>
      </w:rPr>
    </w:lvl>
    <w:lvl w:ilvl="3" w:tentative="0">
      <w:start w:val="0"/>
      <w:numFmt w:val="bullet"/>
      <w:lvlText w:val="•"/>
      <w:lvlJc w:val="left"/>
      <w:pPr>
        <w:ind w:left="2771" w:hanging="361"/>
      </w:pPr>
      <w:rPr>
        <w:rFonts w:hint="default"/>
        <w:lang w:val="zh-CN" w:eastAsia="zh-CN" w:bidi="zh-CN"/>
      </w:rPr>
    </w:lvl>
    <w:lvl w:ilvl="4" w:tentative="0">
      <w:start w:val="0"/>
      <w:numFmt w:val="bullet"/>
      <w:lvlText w:val="•"/>
      <w:lvlJc w:val="left"/>
      <w:pPr>
        <w:ind w:left="3662" w:hanging="361"/>
      </w:pPr>
      <w:rPr>
        <w:rFonts w:hint="default"/>
        <w:lang w:val="zh-CN" w:eastAsia="zh-CN" w:bidi="zh-CN"/>
      </w:rPr>
    </w:lvl>
    <w:lvl w:ilvl="5" w:tentative="0">
      <w:start w:val="0"/>
      <w:numFmt w:val="bullet"/>
      <w:lvlText w:val="•"/>
      <w:lvlJc w:val="left"/>
      <w:pPr>
        <w:ind w:left="4553" w:hanging="361"/>
      </w:pPr>
      <w:rPr>
        <w:rFonts w:hint="default"/>
        <w:lang w:val="zh-CN" w:eastAsia="zh-CN" w:bidi="zh-CN"/>
      </w:rPr>
    </w:lvl>
    <w:lvl w:ilvl="6" w:tentative="0">
      <w:start w:val="0"/>
      <w:numFmt w:val="bullet"/>
      <w:lvlText w:val="•"/>
      <w:lvlJc w:val="left"/>
      <w:pPr>
        <w:ind w:left="5443" w:hanging="361"/>
      </w:pPr>
      <w:rPr>
        <w:rFonts w:hint="default"/>
        <w:lang w:val="zh-CN" w:eastAsia="zh-CN" w:bidi="zh-CN"/>
      </w:rPr>
    </w:lvl>
    <w:lvl w:ilvl="7" w:tentative="0">
      <w:start w:val="0"/>
      <w:numFmt w:val="bullet"/>
      <w:lvlText w:val="•"/>
      <w:lvlJc w:val="left"/>
      <w:pPr>
        <w:ind w:left="6334" w:hanging="361"/>
      </w:pPr>
      <w:rPr>
        <w:rFonts w:hint="default"/>
        <w:lang w:val="zh-CN" w:eastAsia="zh-CN" w:bidi="zh-CN"/>
      </w:rPr>
    </w:lvl>
    <w:lvl w:ilvl="8" w:tentative="0">
      <w:start w:val="0"/>
      <w:numFmt w:val="bullet"/>
      <w:lvlText w:val="•"/>
      <w:lvlJc w:val="left"/>
      <w:pPr>
        <w:ind w:left="7224" w:hanging="361"/>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101"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990" w:hanging="361"/>
      </w:pPr>
      <w:rPr>
        <w:rFonts w:hint="default"/>
        <w:lang w:val="zh-CN" w:eastAsia="zh-CN" w:bidi="zh-CN"/>
      </w:rPr>
    </w:lvl>
    <w:lvl w:ilvl="2" w:tentative="0">
      <w:start w:val="0"/>
      <w:numFmt w:val="bullet"/>
      <w:lvlText w:val="•"/>
      <w:lvlJc w:val="left"/>
      <w:pPr>
        <w:ind w:left="1881" w:hanging="361"/>
      </w:pPr>
      <w:rPr>
        <w:rFonts w:hint="default"/>
        <w:lang w:val="zh-CN" w:eastAsia="zh-CN" w:bidi="zh-CN"/>
      </w:rPr>
    </w:lvl>
    <w:lvl w:ilvl="3" w:tentative="0">
      <w:start w:val="0"/>
      <w:numFmt w:val="bullet"/>
      <w:lvlText w:val="•"/>
      <w:lvlJc w:val="left"/>
      <w:pPr>
        <w:ind w:left="2771" w:hanging="361"/>
      </w:pPr>
      <w:rPr>
        <w:rFonts w:hint="default"/>
        <w:lang w:val="zh-CN" w:eastAsia="zh-CN" w:bidi="zh-CN"/>
      </w:rPr>
    </w:lvl>
    <w:lvl w:ilvl="4" w:tentative="0">
      <w:start w:val="0"/>
      <w:numFmt w:val="bullet"/>
      <w:lvlText w:val="•"/>
      <w:lvlJc w:val="left"/>
      <w:pPr>
        <w:ind w:left="3662" w:hanging="361"/>
      </w:pPr>
      <w:rPr>
        <w:rFonts w:hint="default"/>
        <w:lang w:val="zh-CN" w:eastAsia="zh-CN" w:bidi="zh-CN"/>
      </w:rPr>
    </w:lvl>
    <w:lvl w:ilvl="5" w:tentative="0">
      <w:start w:val="0"/>
      <w:numFmt w:val="bullet"/>
      <w:lvlText w:val="•"/>
      <w:lvlJc w:val="left"/>
      <w:pPr>
        <w:ind w:left="4553" w:hanging="361"/>
      </w:pPr>
      <w:rPr>
        <w:rFonts w:hint="default"/>
        <w:lang w:val="zh-CN" w:eastAsia="zh-CN" w:bidi="zh-CN"/>
      </w:rPr>
    </w:lvl>
    <w:lvl w:ilvl="6" w:tentative="0">
      <w:start w:val="0"/>
      <w:numFmt w:val="bullet"/>
      <w:lvlText w:val="•"/>
      <w:lvlJc w:val="left"/>
      <w:pPr>
        <w:ind w:left="5443" w:hanging="361"/>
      </w:pPr>
      <w:rPr>
        <w:rFonts w:hint="default"/>
        <w:lang w:val="zh-CN" w:eastAsia="zh-CN" w:bidi="zh-CN"/>
      </w:rPr>
    </w:lvl>
    <w:lvl w:ilvl="7" w:tentative="0">
      <w:start w:val="0"/>
      <w:numFmt w:val="bullet"/>
      <w:lvlText w:val="•"/>
      <w:lvlJc w:val="left"/>
      <w:pPr>
        <w:ind w:left="6334" w:hanging="361"/>
      </w:pPr>
      <w:rPr>
        <w:rFonts w:hint="default"/>
        <w:lang w:val="zh-CN" w:eastAsia="zh-CN" w:bidi="zh-CN"/>
      </w:rPr>
    </w:lvl>
    <w:lvl w:ilvl="8" w:tentative="0">
      <w:start w:val="0"/>
      <w:numFmt w:val="bullet"/>
      <w:lvlText w:val="•"/>
      <w:lvlJc w:val="left"/>
      <w:pPr>
        <w:ind w:left="7224" w:hanging="361"/>
      </w:pPr>
      <w:rPr>
        <w:rFonts w:hint="default"/>
        <w:lang w:val="zh-CN" w:eastAsia="zh-CN" w:bidi="zh-CN"/>
      </w:rPr>
    </w:lvl>
  </w:abstractNum>
  <w:abstractNum w:abstractNumId="3">
    <w:nsid w:val="59ADCABA"/>
    <w:multiLevelType w:val="multilevel"/>
    <w:tmpl w:val="59ADCABA"/>
    <w:lvl w:ilvl="0" w:tentative="0">
      <w:start w:val="2"/>
      <w:numFmt w:val="decimal"/>
      <w:lvlText w:val="%1."/>
      <w:lvlJc w:val="left"/>
      <w:pPr>
        <w:ind w:left="106" w:hanging="214"/>
        <w:jc w:val="right"/>
      </w:pPr>
      <w:rPr>
        <w:rFonts w:hint="default" w:ascii="Times New Roman" w:hAnsi="Times New Roman" w:eastAsia="Times New Roman" w:cs="Times New Roman"/>
        <w:spacing w:val="1"/>
        <w:w w:val="99"/>
        <w:sz w:val="19"/>
        <w:szCs w:val="19"/>
        <w:lang w:val="zh-CN" w:eastAsia="zh-CN" w:bidi="zh-CN"/>
      </w:rPr>
    </w:lvl>
    <w:lvl w:ilvl="1" w:tentative="0">
      <w:start w:val="0"/>
      <w:numFmt w:val="bullet"/>
      <w:lvlText w:val="•"/>
      <w:lvlJc w:val="left"/>
      <w:pPr>
        <w:ind w:left="741" w:hanging="214"/>
      </w:pPr>
      <w:rPr>
        <w:rFonts w:hint="default"/>
        <w:lang w:val="zh-CN" w:eastAsia="zh-CN" w:bidi="zh-CN"/>
      </w:rPr>
    </w:lvl>
    <w:lvl w:ilvl="2" w:tentative="0">
      <w:start w:val="0"/>
      <w:numFmt w:val="bullet"/>
      <w:lvlText w:val="•"/>
      <w:lvlJc w:val="left"/>
      <w:pPr>
        <w:ind w:left="1382" w:hanging="214"/>
      </w:pPr>
      <w:rPr>
        <w:rFonts w:hint="default"/>
        <w:lang w:val="zh-CN" w:eastAsia="zh-CN" w:bidi="zh-CN"/>
      </w:rPr>
    </w:lvl>
    <w:lvl w:ilvl="3" w:tentative="0">
      <w:start w:val="0"/>
      <w:numFmt w:val="bullet"/>
      <w:lvlText w:val="•"/>
      <w:lvlJc w:val="left"/>
      <w:pPr>
        <w:ind w:left="2023" w:hanging="214"/>
      </w:pPr>
      <w:rPr>
        <w:rFonts w:hint="default"/>
        <w:lang w:val="zh-CN" w:eastAsia="zh-CN" w:bidi="zh-CN"/>
      </w:rPr>
    </w:lvl>
    <w:lvl w:ilvl="4" w:tentative="0">
      <w:start w:val="0"/>
      <w:numFmt w:val="bullet"/>
      <w:lvlText w:val="•"/>
      <w:lvlJc w:val="left"/>
      <w:pPr>
        <w:ind w:left="2664" w:hanging="214"/>
      </w:pPr>
      <w:rPr>
        <w:rFonts w:hint="default"/>
        <w:lang w:val="zh-CN" w:eastAsia="zh-CN" w:bidi="zh-CN"/>
      </w:rPr>
    </w:lvl>
    <w:lvl w:ilvl="5" w:tentative="0">
      <w:start w:val="0"/>
      <w:numFmt w:val="bullet"/>
      <w:lvlText w:val="•"/>
      <w:lvlJc w:val="left"/>
      <w:pPr>
        <w:ind w:left="3305" w:hanging="214"/>
      </w:pPr>
      <w:rPr>
        <w:rFonts w:hint="default"/>
        <w:lang w:val="zh-CN" w:eastAsia="zh-CN" w:bidi="zh-CN"/>
      </w:rPr>
    </w:lvl>
    <w:lvl w:ilvl="6" w:tentative="0">
      <w:start w:val="0"/>
      <w:numFmt w:val="bullet"/>
      <w:lvlText w:val="•"/>
      <w:lvlJc w:val="left"/>
      <w:pPr>
        <w:ind w:left="3946" w:hanging="214"/>
      </w:pPr>
      <w:rPr>
        <w:rFonts w:hint="default"/>
        <w:lang w:val="zh-CN" w:eastAsia="zh-CN" w:bidi="zh-CN"/>
      </w:rPr>
    </w:lvl>
    <w:lvl w:ilvl="7" w:tentative="0">
      <w:start w:val="0"/>
      <w:numFmt w:val="bullet"/>
      <w:lvlText w:val="•"/>
      <w:lvlJc w:val="left"/>
      <w:pPr>
        <w:ind w:left="4587" w:hanging="214"/>
      </w:pPr>
      <w:rPr>
        <w:rFonts w:hint="default"/>
        <w:lang w:val="zh-CN" w:eastAsia="zh-CN" w:bidi="zh-CN"/>
      </w:rPr>
    </w:lvl>
    <w:lvl w:ilvl="8" w:tentative="0">
      <w:start w:val="0"/>
      <w:numFmt w:val="bullet"/>
      <w:lvlText w:val="•"/>
      <w:lvlJc w:val="left"/>
      <w:pPr>
        <w:ind w:left="5228" w:hanging="214"/>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635E37B0"/>
    <w:rsid w:val="6F8956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0"/>
      <w:outlineLvl w:val="1"/>
    </w:pPr>
    <w:rPr>
      <w:rFonts w:ascii="宋体" w:hAnsi="宋体" w:eastAsia="宋体" w:cs="宋体"/>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01" w:firstLine="480"/>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2019-11-04T03:14:00Z</dcterms:created>
  <dc:creator>秦泽辉</dc:creator>
  <cp:lastModifiedBy>悠悠的风</cp:lastModifiedBy>
  <dcterms:modified xsi:type="dcterms:W3CDTF">2019-11-04T06:31:11Z</dcterms:modified>
  <dc:title>第三部分  政府采购规范文本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Creator">
    <vt:lpwstr>WPS 文字</vt:lpwstr>
  </property>
  <property fmtid="{D5CDD505-2E9C-101B-9397-08002B2CF9AE}" pid="4" name="LastSaved">
    <vt:filetime>2019-11-04T00:00:00Z</vt:filetime>
  </property>
  <property fmtid="{D5CDD505-2E9C-101B-9397-08002B2CF9AE}" pid="5" name="KSOProductBuildVer">
    <vt:lpwstr>2052-11.1.0.9175</vt:lpwstr>
  </property>
</Properties>
</file>