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7D" w:rsidRDefault="000A724D" w:rsidP="000A724D">
      <w:pPr>
        <w:jc w:val="center"/>
        <w:rPr>
          <w:rFonts w:ascii="仿宋" w:eastAsia="仿宋" w:hAnsi="仿宋"/>
          <w:sz w:val="44"/>
          <w:szCs w:val="44"/>
        </w:rPr>
      </w:pPr>
      <w:r w:rsidRPr="005B685B">
        <w:rPr>
          <w:rFonts w:ascii="仿宋" w:eastAsia="仿宋" w:hAnsi="仿宋"/>
          <w:sz w:val="44"/>
          <w:szCs w:val="44"/>
        </w:rPr>
        <w:t>2021</w:t>
      </w:r>
      <w:r>
        <w:rPr>
          <w:rFonts w:ascii="仿宋" w:eastAsia="仿宋" w:hAnsi="仿宋"/>
          <w:sz w:val="44"/>
          <w:szCs w:val="44"/>
        </w:rPr>
        <w:t>年暑期工程</w:t>
      </w:r>
      <w:r>
        <w:rPr>
          <w:rFonts w:ascii="仿宋" w:eastAsia="仿宋" w:hAnsi="仿宋" w:hint="eastAsia"/>
          <w:sz w:val="44"/>
          <w:szCs w:val="44"/>
        </w:rPr>
        <w:t>监理项目</w:t>
      </w:r>
      <w:r w:rsidRPr="005B685B">
        <w:rPr>
          <w:rFonts w:ascii="仿宋" w:eastAsia="仿宋" w:hAnsi="仿宋"/>
          <w:sz w:val="44"/>
          <w:szCs w:val="44"/>
        </w:rPr>
        <w:t>招标</w:t>
      </w:r>
    </w:p>
    <w:p w:rsidR="000A724D" w:rsidRDefault="000A724D" w:rsidP="000A724D">
      <w:pPr>
        <w:jc w:val="center"/>
        <w:rPr>
          <w:rFonts w:ascii="仿宋" w:eastAsia="仿宋" w:hAnsi="仿宋"/>
          <w:sz w:val="44"/>
          <w:szCs w:val="44"/>
        </w:rPr>
      </w:pPr>
    </w:p>
    <w:p w:rsidR="000A724D" w:rsidRDefault="000A724D" w:rsidP="000A724D">
      <w:pPr>
        <w:jc w:val="center"/>
        <w:rPr>
          <w:rFonts w:ascii="仿宋" w:eastAsia="仿宋" w:hAnsi="仿宋"/>
          <w:sz w:val="44"/>
          <w:szCs w:val="44"/>
        </w:rPr>
      </w:pPr>
    </w:p>
    <w:p w:rsidR="000A724D" w:rsidRDefault="000A724D" w:rsidP="000A724D">
      <w:pPr>
        <w:jc w:val="center"/>
        <w:rPr>
          <w:rFonts w:ascii="仿宋" w:eastAsia="仿宋" w:hAnsi="仿宋"/>
          <w:sz w:val="44"/>
          <w:szCs w:val="44"/>
        </w:rPr>
      </w:pPr>
    </w:p>
    <w:p w:rsidR="000A724D" w:rsidRDefault="000A724D" w:rsidP="000A724D">
      <w:pPr>
        <w:jc w:val="center"/>
        <w:rPr>
          <w:rFonts w:ascii="仿宋" w:eastAsia="仿宋" w:hAnsi="仿宋"/>
          <w:sz w:val="44"/>
          <w:szCs w:val="44"/>
        </w:rPr>
      </w:pPr>
    </w:p>
    <w:p w:rsidR="000A724D" w:rsidRDefault="000A724D" w:rsidP="000A724D">
      <w:pPr>
        <w:jc w:val="center"/>
        <w:rPr>
          <w:rFonts w:ascii="仿宋" w:eastAsia="仿宋" w:hAnsi="仿宋"/>
          <w:sz w:val="44"/>
          <w:szCs w:val="44"/>
        </w:rPr>
      </w:pPr>
    </w:p>
    <w:p w:rsidR="000A724D" w:rsidRDefault="000A724D" w:rsidP="000A724D">
      <w:pPr>
        <w:jc w:val="center"/>
        <w:rPr>
          <w:rFonts w:ascii="仿宋" w:eastAsia="仿宋" w:hAnsi="仿宋"/>
          <w:sz w:val="44"/>
          <w:szCs w:val="44"/>
        </w:rPr>
      </w:pPr>
    </w:p>
    <w:p w:rsidR="000A724D" w:rsidRDefault="000A724D" w:rsidP="000A724D">
      <w:pPr>
        <w:jc w:val="center"/>
        <w:rPr>
          <w:rFonts w:ascii="仿宋" w:eastAsia="仿宋" w:hAnsi="仿宋"/>
          <w:sz w:val="44"/>
          <w:szCs w:val="44"/>
        </w:rPr>
      </w:pPr>
    </w:p>
    <w:p w:rsidR="000A724D" w:rsidRPr="000A724D" w:rsidRDefault="000A724D" w:rsidP="000A724D">
      <w:pPr>
        <w:jc w:val="center"/>
        <w:rPr>
          <w:rFonts w:ascii="仿宋" w:eastAsia="仿宋" w:hAnsi="仿宋"/>
          <w:b/>
          <w:sz w:val="32"/>
          <w:szCs w:val="32"/>
        </w:rPr>
      </w:pPr>
      <w:r w:rsidRPr="000A724D">
        <w:rPr>
          <w:rFonts w:ascii="仿宋" w:eastAsia="仿宋" w:hAnsi="仿宋" w:hint="eastAsia"/>
          <w:b/>
          <w:sz w:val="32"/>
          <w:szCs w:val="32"/>
        </w:rPr>
        <w:t>招标文件信息</w:t>
      </w: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r>
        <w:rPr>
          <w:rFonts w:ascii="仿宋" w:eastAsia="仿宋" w:hAnsi="仿宋" w:hint="eastAsia"/>
          <w:sz w:val="28"/>
          <w:szCs w:val="28"/>
        </w:rPr>
        <w:t>项目名称：深圳市第二实验学校2</w:t>
      </w:r>
      <w:r>
        <w:rPr>
          <w:rFonts w:ascii="仿宋" w:eastAsia="仿宋" w:hAnsi="仿宋"/>
          <w:sz w:val="28"/>
          <w:szCs w:val="28"/>
        </w:rPr>
        <w:t>021</w:t>
      </w:r>
      <w:r>
        <w:rPr>
          <w:rFonts w:ascii="仿宋" w:eastAsia="仿宋" w:hAnsi="仿宋" w:hint="eastAsia"/>
          <w:sz w:val="28"/>
          <w:szCs w:val="28"/>
        </w:rPr>
        <w:t>年暑期工程监理监理项目</w:t>
      </w: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r>
        <w:rPr>
          <w:rFonts w:ascii="仿宋" w:eastAsia="仿宋" w:hAnsi="仿宋" w:hint="eastAsia"/>
          <w:sz w:val="28"/>
          <w:szCs w:val="28"/>
        </w:rPr>
        <w:t>项目类型：服务类</w:t>
      </w: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r>
        <w:rPr>
          <w:rFonts w:ascii="仿宋" w:eastAsia="仿宋" w:hAnsi="仿宋" w:hint="eastAsia"/>
          <w:sz w:val="28"/>
          <w:szCs w:val="28"/>
        </w:rPr>
        <w:t>采购方式：公开招标</w:t>
      </w: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r>
        <w:rPr>
          <w:rFonts w:ascii="仿宋" w:eastAsia="仿宋" w:hAnsi="仿宋" w:hint="eastAsia"/>
          <w:sz w:val="28"/>
          <w:szCs w:val="28"/>
        </w:rPr>
        <w:t>货币类型：人民币</w:t>
      </w: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r>
        <w:rPr>
          <w:rFonts w:ascii="仿宋" w:eastAsia="仿宋" w:hAnsi="仿宋" w:hint="eastAsia"/>
          <w:sz w:val="28"/>
          <w:szCs w:val="28"/>
        </w:rPr>
        <w:t>评标方法：综合评分法</w:t>
      </w: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sz w:val="28"/>
          <w:szCs w:val="28"/>
        </w:rPr>
      </w:pPr>
    </w:p>
    <w:p w:rsidR="000A724D" w:rsidRDefault="000A724D" w:rsidP="000A724D">
      <w:pPr>
        <w:jc w:val="center"/>
        <w:rPr>
          <w:rFonts w:ascii="仿宋" w:eastAsia="仿宋" w:hAnsi="仿宋"/>
          <w:b/>
          <w:sz w:val="32"/>
          <w:szCs w:val="32"/>
        </w:rPr>
      </w:pPr>
      <w:r>
        <w:rPr>
          <w:rFonts w:ascii="仿宋" w:eastAsia="仿宋" w:hAnsi="仿宋" w:hint="eastAsia"/>
          <w:b/>
          <w:sz w:val="32"/>
          <w:szCs w:val="32"/>
        </w:rPr>
        <w:lastRenderedPageBreak/>
        <w:t>投标文件初审表</w:t>
      </w:r>
    </w:p>
    <w:p w:rsidR="000A724D" w:rsidRDefault="000A724D" w:rsidP="000A724D">
      <w:pPr>
        <w:jc w:val="center"/>
        <w:rPr>
          <w:rFonts w:ascii="仿宋" w:eastAsia="仿宋" w:hAnsi="仿宋"/>
          <w:b/>
          <w:sz w:val="32"/>
          <w:szCs w:val="32"/>
        </w:rPr>
      </w:pPr>
      <w:r w:rsidRPr="000A724D">
        <w:rPr>
          <w:rFonts w:ascii="仿宋" w:eastAsia="仿宋" w:hAnsi="仿宋" w:hint="eastAsia"/>
          <w:b/>
          <w:sz w:val="32"/>
          <w:szCs w:val="32"/>
        </w:rPr>
        <w:t>（</w:t>
      </w:r>
      <w:r w:rsidRPr="000A724D">
        <w:rPr>
          <w:rFonts w:ascii="仿宋" w:eastAsia="仿宋" w:hAnsi="仿宋" w:hint="eastAsia"/>
          <w:b/>
          <w:color w:val="FF0000"/>
          <w:sz w:val="32"/>
          <w:szCs w:val="32"/>
        </w:rPr>
        <w:t>投标人须完全满足下列要求，</w:t>
      </w:r>
      <w:r w:rsidR="00A40F1E">
        <w:rPr>
          <w:rFonts w:ascii="仿宋" w:eastAsia="仿宋" w:hAnsi="仿宋" w:hint="eastAsia"/>
          <w:b/>
          <w:color w:val="FF0000"/>
          <w:sz w:val="32"/>
          <w:szCs w:val="32"/>
        </w:rPr>
        <w:t>投标文件的每一页加盖公章，</w:t>
      </w:r>
      <w:bookmarkStart w:id="0" w:name="_GoBack"/>
      <w:bookmarkEnd w:id="0"/>
      <w:r w:rsidRPr="000A724D">
        <w:rPr>
          <w:rFonts w:ascii="仿宋" w:eastAsia="仿宋" w:hAnsi="仿宋" w:hint="eastAsia"/>
          <w:b/>
          <w:color w:val="FF0000"/>
          <w:sz w:val="32"/>
          <w:szCs w:val="32"/>
        </w:rPr>
        <w:t>否则初审不通过，投标无效</w:t>
      </w:r>
      <w:r w:rsidRPr="000A724D">
        <w:rPr>
          <w:rFonts w:ascii="仿宋" w:eastAsia="仿宋" w:hAnsi="仿宋" w:hint="eastAsia"/>
          <w:b/>
          <w:sz w:val="32"/>
          <w:szCs w:val="32"/>
        </w:rPr>
        <w:t>）</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7948"/>
      </w:tblGrid>
      <w:tr w:rsidR="000A724D" w:rsidRPr="000A724D" w:rsidTr="00CD56F1">
        <w:tc>
          <w:tcPr>
            <w:tcW w:w="8529" w:type="dxa"/>
            <w:gridSpan w:val="2"/>
          </w:tcPr>
          <w:p w:rsidR="000A724D" w:rsidRPr="000A724D" w:rsidRDefault="000A724D" w:rsidP="00CD56F1">
            <w:pPr>
              <w:spacing w:line="360" w:lineRule="auto"/>
              <w:jc w:val="center"/>
              <w:rPr>
                <w:rFonts w:ascii="仿宋" w:eastAsia="仿宋" w:hAnsi="仿宋"/>
              </w:rPr>
            </w:pPr>
            <w:r w:rsidRPr="000A724D">
              <w:rPr>
                <w:rFonts w:ascii="仿宋" w:eastAsia="仿宋" w:hAnsi="仿宋" w:hint="eastAsia"/>
                <w:b/>
                <w:bCs/>
              </w:rPr>
              <w:t>资格性检查表</w:t>
            </w:r>
          </w:p>
        </w:tc>
      </w:tr>
      <w:tr w:rsidR="00E809A3" w:rsidRPr="000A724D" w:rsidTr="00CD56F1">
        <w:tc>
          <w:tcPr>
            <w:tcW w:w="581" w:type="dxa"/>
            <w:vAlign w:val="center"/>
          </w:tcPr>
          <w:p w:rsidR="00E809A3" w:rsidRPr="000A724D" w:rsidRDefault="00E809A3" w:rsidP="00CD56F1">
            <w:pPr>
              <w:spacing w:line="360" w:lineRule="auto"/>
              <w:jc w:val="center"/>
              <w:rPr>
                <w:rFonts w:ascii="仿宋" w:eastAsia="仿宋" w:hAnsi="仿宋"/>
              </w:rPr>
            </w:pPr>
            <w:r>
              <w:rPr>
                <w:rFonts w:ascii="仿宋" w:eastAsia="仿宋" w:hAnsi="仿宋" w:hint="eastAsia"/>
              </w:rPr>
              <w:t>1</w:t>
            </w:r>
          </w:p>
        </w:tc>
        <w:tc>
          <w:tcPr>
            <w:tcW w:w="7948" w:type="dxa"/>
          </w:tcPr>
          <w:p w:rsidR="00E809A3" w:rsidRPr="000A724D" w:rsidRDefault="00E809A3" w:rsidP="00CD56F1">
            <w:pPr>
              <w:spacing w:line="360" w:lineRule="auto"/>
              <w:rPr>
                <w:rFonts w:ascii="仿宋" w:eastAsia="仿宋" w:hAnsi="仿宋"/>
              </w:rPr>
            </w:pPr>
            <w:r>
              <w:rPr>
                <w:rFonts w:ascii="仿宋" w:eastAsia="仿宋" w:hAnsi="仿宋" w:hint="eastAsia"/>
              </w:rPr>
              <w:t>房屋建筑工程监理资质</w:t>
            </w:r>
            <w:r w:rsidR="00A40F1E">
              <w:rPr>
                <w:rFonts w:ascii="仿宋" w:eastAsia="仿宋" w:hAnsi="仿宋" w:hint="eastAsia"/>
              </w:rPr>
              <w:t>复印件</w:t>
            </w:r>
          </w:p>
        </w:tc>
      </w:tr>
      <w:tr w:rsidR="000A724D" w:rsidRPr="000A724D" w:rsidTr="00CD56F1">
        <w:tc>
          <w:tcPr>
            <w:tcW w:w="581" w:type="dxa"/>
            <w:vAlign w:val="center"/>
          </w:tcPr>
          <w:p w:rsidR="000A724D" w:rsidRPr="000A724D" w:rsidRDefault="00E809A3" w:rsidP="00CD56F1">
            <w:pPr>
              <w:spacing w:line="360" w:lineRule="auto"/>
              <w:jc w:val="center"/>
              <w:rPr>
                <w:rFonts w:ascii="仿宋" w:eastAsia="仿宋" w:hAnsi="仿宋"/>
              </w:rPr>
            </w:pPr>
            <w:r>
              <w:rPr>
                <w:rFonts w:ascii="仿宋" w:eastAsia="仿宋" w:hAnsi="仿宋"/>
              </w:rPr>
              <w:t>2</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法定代表人证明书</w:t>
            </w:r>
          </w:p>
        </w:tc>
      </w:tr>
      <w:tr w:rsidR="000A724D" w:rsidRPr="000A724D" w:rsidTr="00CD56F1">
        <w:tc>
          <w:tcPr>
            <w:tcW w:w="581" w:type="dxa"/>
            <w:vAlign w:val="center"/>
          </w:tcPr>
          <w:p w:rsidR="000A724D" w:rsidRPr="000A724D" w:rsidRDefault="00E809A3" w:rsidP="00CD56F1">
            <w:pPr>
              <w:spacing w:line="360" w:lineRule="auto"/>
              <w:jc w:val="center"/>
              <w:rPr>
                <w:rFonts w:ascii="仿宋" w:eastAsia="仿宋" w:hAnsi="仿宋"/>
              </w:rPr>
            </w:pPr>
            <w:r>
              <w:rPr>
                <w:rFonts w:ascii="仿宋" w:eastAsia="仿宋" w:hAnsi="仿宋"/>
              </w:rPr>
              <w:t>3</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法定代表人授权书（法定代表人为投标人代表的无须提供）</w:t>
            </w:r>
          </w:p>
        </w:tc>
      </w:tr>
      <w:tr w:rsidR="00653C36" w:rsidRPr="000A724D" w:rsidTr="00CD56F1">
        <w:tc>
          <w:tcPr>
            <w:tcW w:w="581" w:type="dxa"/>
            <w:vAlign w:val="center"/>
          </w:tcPr>
          <w:p w:rsidR="00653C36" w:rsidRDefault="00653C36" w:rsidP="00CD56F1">
            <w:pPr>
              <w:spacing w:line="360" w:lineRule="auto"/>
              <w:jc w:val="center"/>
              <w:rPr>
                <w:rFonts w:ascii="仿宋" w:eastAsia="仿宋" w:hAnsi="仿宋"/>
              </w:rPr>
            </w:pPr>
            <w:r>
              <w:rPr>
                <w:rFonts w:ascii="仿宋" w:eastAsia="仿宋" w:hAnsi="仿宋" w:hint="eastAsia"/>
              </w:rPr>
              <w:t>4</w:t>
            </w:r>
          </w:p>
        </w:tc>
        <w:tc>
          <w:tcPr>
            <w:tcW w:w="7948" w:type="dxa"/>
          </w:tcPr>
          <w:p w:rsidR="00653C36" w:rsidRPr="000A724D" w:rsidRDefault="00653C36" w:rsidP="00CD56F1">
            <w:pPr>
              <w:spacing w:line="360" w:lineRule="auto"/>
              <w:rPr>
                <w:rFonts w:ascii="仿宋" w:eastAsia="仿宋" w:hAnsi="仿宋"/>
              </w:rPr>
            </w:pPr>
            <w:r>
              <w:rPr>
                <w:rFonts w:ascii="仿宋" w:eastAsia="仿宋" w:hAnsi="仿宋" w:hint="eastAsia"/>
              </w:rPr>
              <w:t>投标报价</w:t>
            </w:r>
          </w:p>
        </w:tc>
      </w:tr>
      <w:tr w:rsidR="000A724D" w:rsidRPr="000A724D" w:rsidTr="00CD56F1">
        <w:tc>
          <w:tcPr>
            <w:tcW w:w="581" w:type="dxa"/>
            <w:vAlign w:val="center"/>
          </w:tcPr>
          <w:p w:rsidR="000A724D" w:rsidRPr="000A724D" w:rsidRDefault="00653C36" w:rsidP="00CD56F1">
            <w:pPr>
              <w:spacing w:line="360" w:lineRule="auto"/>
              <w:jc w:val="center"/>
              <w:rPr>
                <w:rFonts w:ascii="仿宋" w:eastAsia="仿宋" w:hAnsi="仿宋"/>
              </w:rPr>
            </w:pPr>
            <w:r>
              <w:rPr>
                <w:rFonts w:ascii="仿宋" w:eastAsia="仿宋" w:hAnsi="仿宋"/>
              </w:rPr>
              <w:t>5</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在中华人民共和国境内注册成立具有独立承担民事责任能力的法人或其它组织（提供营业执照或事业单位法人证书等证明文件扫描件）</w:t>
            </w:r>
          </w:p>
        </w:tc>
      </w:tr>
      <w:tr w:rsidR="000A724D" w:rsidRPr="000A724D" w:rsidTr="00CD56F1">
        <w:tc>
          <w:tcPr>
            <w:tcW w:w="581" w:type="dxa"/>
            <w:vAlign w:val="center"/>
          </w:tcPr>
          <w:p w:rsidR="000A724D" w:rsidRPr="000A724D" w:rsidRDefault="00653C36" w:rsidP="00CD56F1">
            <w:pPr>
              <w:spacing w:line="360" w:lineRule="auto"/>
              <w:jc w:val="center"/>
              <w:rPr>
                <w:rFonts w:ascii="仿宋" w:eastAsia="仿宋" w:hAnsi="仿宋"/>
              </w:rPr>
            </w:pPr>
            <w:r>
              <w:rPr>
                <w:rFonts w:ascii="仿宋" w:eastAsia="仿宋" w:hAnsi="仿宋"/>
              </w:rPr>
              <w:t>6</w:t>
            </w:r>
          </w:p>
        </w:tc>
        <w:tc>
          <w:tcPr>
            <w:tcW w:w="7948" w:type="dxa"/>
          </w:tcPr>
          <w:p w:rsidR="000A724D" w:rsidRPr="000A724D" w:rsidRDefault="000A724D" w:rsidP="000A724D">
            <w:pPr>
              <w:spacing w:line="360" w:lineRule="auto"/>
              <w:rPr>
                <w:rFonts w:ascii="仿宋" w:eastAsia="仿宋" w:hAnsi="仿宋"/>
              </w:rPr>
            </w:pPr>
            <w:r w:rsidRPr="000A724D">
              <w:rPr>
                <w:rFonts w:ascii="仿宋" w:eastAsia="仿宋" w:hAnsi="仿宋" w:hint="eastAsia"/>
              </w:rPr>
              <w:t>①具备《中华人民共和国政府采购法》第二十二条规定的条件；②参加政府采购活动前三年内无行贿犯罪记录；③参与本项目政府采购活动时不存在被禁止参与政府采购活动情形；④单位负责人为同一人或者存在直接控股、管理关系的不同供应商，不得参加同一合同项下的政府采购活动；</w:t>
            </w:r>
            <w:r w:rsidRPr="000A724D">
              <w:rPr>
                <w:rFonts w:ascii="仿宋" w:eastAsia="仿宋" w:hAnsi="仿宋"/>
              </w:rPr>
              <w:t xml:space="preserve"> </w:t>
            </w:r>
          </w:p>
        </w:tc>
      </w:tr>
      <w:tr w:rsidR="000A724D" w:rsidRPr="000A724D" w:rsidTr="00CD56F1">
        <w:tc>
          <w:tcPr>
            <w:tcW w:w="581" w:type="dxa"/>
            <w:vAlign w:val="center"/>
          </w:tcPr>
          <w:p w:rsidR="000A724D" w:rsidRPr="000A724D" w:rsidRDefault="00653C36" w:rsidP="00CD56F1">
            <w:pPr>
              <w:spacing w:line="360" w:lineRule="auto"/>
              <w:jc w:val="center"/>
              <w:rPr>
                <w:rFonts w:ascii="仿宋" w:eastAsia="仿宋" w:hAnsi="仿宋"/>
              </w:rPr>
            </w:pPr>
            <w:r>
              <w:rPr>
                <w:rFonts w:ascii="仿宋" w:eastAsia="仿宋" w:hAnsi="仿宋"/>
              </w:rPr>
              <w:t>7</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投标截止时间前，投标人未被列入失信被执行人、重大税收违法案件当事人名单、政府采购严重违法失信行为记录名单（采购代理机构将通过“信用中国”网站（www.creditchina.gov.cn）、中国政府采购网（www.ccgp.gov.cn）、深圳市政府采购监管网（www.zfcg.sz.gov.cn）、深圳信用网（https://www.szcredit.org.cn）渠道查询相关主体信用记录，相关信息以开标当日的查询结果为准。信用信息查询记录应当作为项目档案材料一并保存。</w:t>
            </w:r>
          </w:p>
        </w:tc>
      </w:tr>
      <w:tr w:rsidR="000A724D" w:rsidRPr="000A724D" w:rsidTr="00CD56F1">
        <w:tc>
          <w:tcPr>
            <w:tcW w:w="8529" w:type="dxa"/>
            <w:gridSpan w:val="2"/>
          </w:tcPr>
          <w:p w:rsidR="000A724D" w:rsidRPr="000A724D" w:rsidRDefault="000A724D" w:rsidP="00CD56F1">
            <w:pPr>
              <w:spacing w:line="360" w:lineRule="auto"/>
              <w:jc w:val="center"/>
              <w:rPr>
                <w:rFonts w:ascii="仿宋" w:eastAsia="仿宋" w:hAnsi="仿宋"/>
              </w:rPr>
            </w:pPr>
            <w:r w:rsidRPr="000A724D">
              <w:rPr>
                <w:rFonts w:ascii="仿宋" w:eastAsia="仿宋" w:hAnsi="仿宋" w:hint="eastAsia"/>
                <w:b/>
                <w:bCs/>
              </w:rPr>
              <w:t>符合性检查表</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sidRPr="000A724D">
              <w:rPr>
                <w:rFonts w:ascii="仿宋" w:eastAsia="仿宋" w:hAnsi="仿宋"/>
              </w:rPr>
              <w:t>1</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不存在下述情形：将一个包中的内容拆开投标；</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sidRPr="000A724D">
              <w:rPr>
                <w:rFonts w:ascii="仿宋" w:eastAsia="仿宋" w:hAnsi="仿宋" w:hint="eastAsia"/>
              </w:rPr>
              <w:t>2</w:t>
            </w:r>
          </w:p>
        </w:tc>
        <w:tc>
          <w:tcPr>
            <w:tcW w:w="7948" w:type="dxa"/>
          </w:tcPr>
          <w:p w:rsidR="000A724D" w:rsidRPr="000A724D" w:rsidRDefault="000A724D" w:rsidP="000A724D">
            <w:pPr>
              <w:spacing w:line="360" w:lineRule="auto"/>
              <w:rPr>
                <w:rFonts w:ascii="仿宋" w:eastAsia="仿宋" w:hAnsi="仿宋"/>
              </w:rPr>
            </w:pPr>
            <w:r w:rsidRPr="000A724D">
              <w:rPr>
                <w:rFonts w:ascii="仿宋" w:eastAsia="仿宋" w:hAnsi="仿宋" w:hint="eastAsia"/>
              </w:rPr>
              <w:t>不存在下述情形：</w:t>
            </w:r>
            <w:r w:rsidRPr="000A724D">
              <w:rPr>
                <w:rFonts w:ascii="仿宋" w:eastAsia="仿宋" w:hAnsi="仿宋" w:hint="eastAsia"/>
                <w:szCs w:val="21"/>
              </w:rPr>
              <w:t>投标有效期短于招标文件规定的；</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Pr>
                <w:rFonts w:ascii="仿宋" w:eastAsia="仿宋" w:hAnsi="仿宋"/>
              </w:rPr>
              <w:t>3</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不存在下述情形：投标总价高于财政预算限额或最高限价；</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Pr>
                <w:rFonts w:ascii="仿宋" w:eastAsia="仿宋" w:hAnsi="仿宋"/>
              </w:rPr>
              <w:t>4</w:t>
            </w:r>
          </w:p>
        </w:tc>
        <w:tc>
          <w:tcPr>
            <w:tcW w:w="7948" w:type="dxa"/>
          </w:tcPr>
          <w:p w:rsidR="000A724D" w:rsidRPr="000A724D" w:rsidRDefault="000A724D" w:rsidP="000A724D">
            <w:pPr>
              <w:spacing w:line="360" w:lineRule="auto"/>
              <w:rPr>
                <w:rFonts w:ascii="仿宋" w:eastAsia="仿宋" w:hAnsi="仿宋"/>
              </w:rPr>
            </w:pPr>
            <w:r w:rsidRPr="000A724D">
              <w:rPr>
                <w:rFonts w:ascii="仿宋" w:eastAsia="仿宋" w:hAnsi="仿宋" w:hint="eastAsia"/>
              </w:rPr>
              <w:t>不存在下述情形：所投产品或服务在商务、技术服务条款等方面没有实质性满足招标文件要求的；</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Pr>
                <w:rFonts w:ascii="仿宋" w:eastAsia="仿宋" w:hAnsi="仿宋"/>
              </w:rPr>
              <w:t>5</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不存在下述情形：投标文件载明的服务期限或完成期限不满足招标文件规定的；</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Pr>
                <w:rFonts w:ascii="仿宋" w:eastAsia="仿宋" w:hAnsi="仿宋"/>
              </w:rPr>
              <w:t>6</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不存在下述情形：投标报价有严重缺漏项目；</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Pr>
                <w:rFonts w:ascii="仿宋" w:eastAsia="仿宋" w:hAnsi="仿宋"/>
              </w:rPr>
              <w:lastRenderedPageBreak/>
              <w:t>7</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不存在下述情形：未提供技术规格偏离表或商务条款偏离表；</w:t>
            </w:r>
          </w:p>
        </w:tc>
      </w:tr>
      <w:tr w:rsidR="000A724D" w:rsidRPr="000A724D" w:rsidTr="00CD56F1">
        <w:tc>
          <w:tcPr>
            <w:tcW w:w="581" w:type="dxa"/>
            <w:vAlign w:val="center"/>
          </w:tcPr>
          <w:p w:rsidR="000A724D" w:rsidRPr="000A724D" w:rsidRDefault="000A724D" w:rsidP="00CD56F1">
            <w:pPr>
              <w:spacing w:line="360" w:lineRule="auto"/>
              <w:jc w:val="center"/>
              <w:rPr>
                <w:rFonts w:ascii="仿宋" w:eastAsia="仿宋" w:hAnsi="仿宋"/>
              </w:rPr>
            </w:pPr>
            <w:r>
              <w:rPr>
                <w:rFonts w:ascii="仿宋" w:eastAsia="仿宋" w:hAnsi="仿宋"/>
              </w:rPr>
              <w:t>8</w:t>
            </w:r>
          </w:p>
        </w:tc>
        <w:tc>
          <w:tcPr>
            <w:tcW w:w="7948" w:type="dxa"/>
          </w:tcPr>
          <w:p w:rsidR="000A724D" w:rsidRPr="000A724D" w:rsidRDefault="000A724D" w:rsidP="00CD56F1">
            <w:pPr>
              <w:spacing w:line="360" w:lineRule="auto"/>
              <w:rPr>
                <w:rFonts w:ascii="仿宋" w:eastAsia="仿宋" w:hAnsi="仿宋"/>
              </w:rPr>
            </w:pPr>
            <w:r w:rsidRPr="000A724D">
              <w:rPr>
                <w:rFonts w:ascii="仿宋" w:eastAsia="仿宋" w:hAnsi="仿宋" w:hint="eastAsia"/>
              </w:rPr>
              <w:t>不存在下述情形：法律、法规规定的其他情形。</w:t>
            </w:r>
          </w:p>
        </w:tc>
      </w:tr>
    </w:tbl>
    <w:p w:rsidR="000A724D" w:rsidRDefault="000A724D" w:rsidP="000A724D">
      <w:pPr>
        <w:jc w:val="center"/>
        <w:rPr>
          <w:rFonts w:ascii="仿宋" w:eastAsia="仿宋" w:hAnsi="仿宋"/>
          <w:b/>
          <w:sz w:val="32"/>
          <w:szCs w:val="32"/>
        </w:rPr>
      </w:pPr>
      <w:r w:rsidRPr="00AB6C94">
        <w:rPr>
          <w:rFonts w:ascii="仿宋" w:eastAsia="仿宋" w:hAnsi="仿宋" w:hint="eastAsia"/>
          <w:b/>
          <w:sz w:val="32"/>
          <w:szCs w:val="32"/>
        </w:rPr>
        <w:t>评标信息</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680"/>
        <w:gridCol w:w="680"/>
        <w:gridCol w:w="2835"/>
        <w:gridCol w:w="681"/>
        <w:gridCol w:w="4196"/>
      </w:tblGrid>
      <w:tr w:rsidR="00175210" w:rsidTr="00CD56F1">
        <w:trPr>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175210" w:rsidRPr="00175210" w:rsidRDefault="00175210" w:rsidP="00CD56F1">
            <w:pPr>
              <w:wordWrap w:val="0"/>
              <w:jc w:val="center"/>
              <w:rPr>
                <w:rFonts w:ascii="仿宋" w:eastAsia="仿宋" w:hAnsi="仿宋"/>
                <w:b/>
                <w:bCs/>
                <w:sz w:val="24"/>
              </w:rPr>
            </w:pPr>
            <w:r w:rsidRPr="00175210">
              <w:rPr>
                <w:rFonts w:ascii="仿宋" w:eastAsia="仿宋" w:hAnsi="仿宋"/>
                <w:b/>
                <w:bCs/>
              </w:rPr>
              <w:t>序号</w:t>
            </w:r>
          </w:p>
        </w:tc>
        <w:tc>
          <w:tcPr>
            <w:tcW w:w="4196"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175210" w:rsidRPr="00175210" w:rsidRDefault="00175210" w:rsidP="00CD56F1">
            <w:pPr>
              <w:wordWrap w:val="0"/>
              <w:jc w:val="center"/>
              <w:rPr>
                <w:rFonts w:ascii="仿宋" w:eastAsia="仿宋" w:hAnsi="仿宋"/>
                <w:b/>
                <w:bCs/>
              </w:rPr>
            </w:pPr>
            <w:r w:rsidRPr="00175210">
              <w:rPr>
                <w:rFonts w:ascii="仿宋" w:eastAsia="仿宋" w:hAnsi="仿宋"/>
                <w:b/>
                <w:bCs/>
              </w:rPr>
              <w:t>评分项</w:t>
            </w:r>
          </w:p>
        </w:tc>
        <w:tc>
          <w:tcPr>
            <w:tcW w:w="4196" w:type="dxa"/>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175210" w:rsidRPr="00175210" w:rsidRDefault="0081675F" w:rsidP="00CD56F1">
            <w:pPr>
              <w:wordWrap w:val="0"/>
              <w:jc w:val="center"/>
              <w:rPr>
                <w:rFonts w:ascii="仿宋" w:eastAsia="仿宋" w:hAnsi="仿宋"/>
                <w:b/>
                <w:bCs/>
              </w:rPr>
            </w:pPr>
            <w:r>
              <w:rPr>
                <w:rFonts w:ascii="仿宋" w:eastAsia="仿宋" w:hAnsi="仿宋" w:hint="eastAsia"/>
                <w:b/>
                <w:bCs/>
              </w:rPr>
              <w:t>分值</w:t>
            </w:r>
          </w:p>
        </w:tc>
      </w:tr>
      <w:tr w:rsidR="00175210" w:rsidTr="00CD56F1">
        <w:trPr>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r w:rsidRPr="00175210">
              <w:rPr>
                <w:rFonts w:ascii="仿宋" w:eastAsia="仿宋" w:hAnsi="仿宋"/>
                <w:b/>
                <w:bCs/>
                <w:color w:val="0000FF"/>
              </w:rPr>
              <w:t>1</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r w:rsidRPr="00175210">
              <w:rPr>
                <w:rFonts w:ascii="仿宋" w:eastAsia="仿宋" w:hAnsi="仿宋"/>
                <w:b/>
                <w:bCs/>
                <w:color w:val="0000FF"/>
              </w:rPr>
              <w:t>价格</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r>
              <w:rPr>
                <w:rFonts w:ascii="仿宋" w:eastAsia="仿宋" w:hAnsi="仿宋"/>
                <w:b/>
                <w:bCs/>
                <w:color w:val="0000FF"/>
              </w:rPr>
              <w:t>20</w:t>
            </w:r>
          </w:p>
        </w:tc>
      </w:tr>
      <w:tr w:rsidR="00175210" w:rsidTr="00CD56F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210" w:rsidRPr="00175210" w:rsidRDefault="00175210" w:rsidP="00CD56F1">
            <w:pPr>
              <w:wordWrap w:val="0"/>
              <w:rPr>
                <w:rFonts w:ascii="仿宋" w:eastAsia="仿宋" w:hAnsi="仿宋" w:cs="宋体"/>
                <w:b/>
                <w:bCs/>
                <w:color w:val="0000FF"/>
                <w:sz w:val="24"/>
              </w:rPr>
            </w:pPr>
          </w:p>
        </w:tc>
        <w:tc>
          <w:tcPr>
            <w:tcW w:w="8392" w:type="dxa"/>
            <w:gridSpan w:val="4"/>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p>
        </w:tc>
      </w:tr>
      <w:tr w:rsidR="00175210" w:rsidTr="00CD56F1">
        <w:trPr>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cs="宋体"/>
                <w:b/>
                <w:bCs/>
                <w:color w:val="0000FF"/>
                <w:sz w:val="24"/>
              </w:rPr>
            </w:pPr>
            <w:r w:rsidRPr="00175210">
              <w:rPr>
                <w:rFonts w:ascii="仿宋" w:eastAsia="仿宋" w:hAnsi="仿宋"/>
                <w:b/>
                <w:bCs/>
                <w:color w:val="0000FF"/>
              </w:rPr>
              <w:t>2</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r w:rsidRPr="00175210">
              <w:rPr>
                <w:rFonts w:ascii="仿宋" w:eastAsia="仿宋" w:hAnsi="仿宋"/>
                <w:b/>
                <w:bCs/>
                <w:color w:val="0000FF"/>
              </w:rPr>
              <w:t>技术部分</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891CA1" w:rsidP="00891CA1">
            <w:pPr>
              <w:wordWrap w:val="0"/>
              <w:jc w:val="center"/>
              <w:rPr>
                <w:rFonts w:ascii="仿宋" w:eastAsia="仿宋" w:hAnsi="仿宋"/>
                <w:b/>
                <w:bCs/>
                <w:color w:val="0000FF"/>
              </w:rPr>
            </w:pPr>
            <w:r>
              <w:rPr>
                <w:rFonts w:ascii="仿宋" w:eastAsia="仿宋" w:hAnsi="仿宋"/>
                <w:b/>
                <w:bCs/>
                <w:color w:val="0000FF"/>
              </w:rPr>
              <w:t>64</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210" w:rsidRPr="00175210" w:rsidRDefault="00175210" w:rsidP="00CD56F1">
            <w:pPr>
              <w:wordWrap w:val="0"/>
              <w:rPr>
                <w:rFonts w:ascii="仿宋" w:eastAsia="仿宋" w:hAnsi="仿宋" w:cs="宋体"/>
                <w:b/>
                <w:bCs/>
                <w:color w:val="0000FF"/>
                <w:sz w:val="24"/>
              </w:rPr>
            </w:pPr>
          </w:p>
        </w:tc>
        <w:tc>
          <w:tcPr>
            <w:tcW w:w="8392" w:type="dxa"/>
            <w:gridSpan w:val="4"/>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175210" w:rsidRPr="00175210" w:rsidRDefault="00175210" w:rsidP="00CD56F1">
            <w:pPr>
              <w:wordWrap w:val="0"/>
              <w:jc w:val="center"/>
              <w:rPr>
                <w:rFonts w:ascii="仿宋" w:eastAsia="仿宋" w:hAnsi="仿宋" w:cs="宋体"/>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cs="宋体"/>
                <w:szCs w:val="21"/>
              </w:rPr>
            </w:pPr>
            <w:r w:rsidRPr="00175210">
              <w:rPr>
                <w:rFonts w:ascii="仿宋" w:eastAsia="仿宋" w:hAnsi="仿宋"/>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81675F" w:rsidP="0081675F">
            <w:pPr>
              <w:wordWrap w:val="0"/>
              <w:rPr>
                <w:rFonts w:ascii="仿宋" w:eastAsia="仿宋" w:hAnsi="仿宋"/>
                <w:szCs w:val="21"/>
              </w:rPr>
            </w:pPr>
            <w:r>
              <w:rPr>
                <w:rFonts w:ascii="仿宋" w:eastAsia="仿宋" w:hAnsi="仿宋" w:hint="eastAsia"/>
                <w:szCs w:val="21"/>
              </w:rPr>
              <w:t>分值</w:t>
            </w:r>
          </w:p>
        </w:tc>
        <w:tc>
          <w:tcPr>
            <w:tcW w:w="4196"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评分准则</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rPr>
                <w:rFonts w:ascii="仿宋" w:eastAsia="仿宋" w:hAnsi="仿宋"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1</w:t>
            </w:r>
          </w:p>
        </w:tc>
        <w:tc>
          <w:tcPr>
            <w:tcW w:w="2835"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left"/>
              <w:rPr>
                <w:rFonts w:ascii="仿宋" w:eastAsia="仿宋" w:hAnsi="仿宋"/>
                <w:szCs w:val="21"/>
              </w:rPr>
            </w:pPr>
            <w:r>
              <w:rPr>
                <w:rFonts w:ascii="仿宋" w:eastAsia="仿宋" w:hAnsi="仿宋" w:hint="eastAsia"/>
                <w:szCs w:val="21"/>
              </w:rPr>
              <w:t>监理实施方案（工作措施、工作方法、工作手段、工作流程）</w:t>
            </w:r>
          </w:p>
        </w:tc>
        <w:tc>
          <w:tcPr>
            <w:tcW w:w="681" w:type="dxa"/>
            <w:tcBorders>
              <w:top w:val="single" w:sz="8" w:space="0" w:color="000000"/>
              <w:left w:val="single" w:sz="8" w:space="0" w:color="000000"/>
              <w:bottom w:val="single" w:sz="8" w:space="0" w:color="000000"/>
              <w:right w:val="single" w:sz="8" w:space="0" w:color="000000"/>
            </w:tcBorders>
            <w:hideMark/>
          </w:tcPr>
          <w:p w:rsidR="00175210" w:rsidRPr="00175210" w:rsidRDefault="00891CA1" w:rsidP="00D25352">
            <w:pPr>
              <w:wordWrap w:val="0"/>
              <w:jc w:val="center"/>
              <w:rPr>
                <w:rFonts w:ascii="仿宋" w:eastAsia="仿宋" w:hAnsi="仿宋"/>
                <w:szCs w:val="21"/>
              </w:rPr>
            </w:pPr>
            <w:r>
              <w:rPr>
                <w:rFonts w:ascii="仿宋" w:eastAsia="仿宋" w:hAnsi="仿宋"/>
                <w:szCs w:val="21"/>
              </w:rPr>
              <w:t>2</w:t>
            </w:r>
            <w:r w:rsidR="00D25352">
              <w:rPr>
                <w:rFonts w:ascii="仿宋" w:eastAsia="仿宋" w:hAnsi="仿宋"/>
                <w:szCs w:val="21"/>
              </w:rPr>
              <w:t>0</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Default="00175210" w:rsidP="00CD56F1">
            <w:pPr>
              <w:wordWrap w:val="0"/>
              <w:rPr>
                <w:rFonts w:ascii="仿宋" w:eastAsia="仿宋" w:hAnsi="仿宋"/>
                <w:szCs w:val="21"/>
              </w:rPr>
            </w:pPr>
            <w:r>
              <w:rPr>
                <w:rFonts w:ascii="仿宋" w:eastAsia="仿宋" w:hAnsi="仿宋" w:hint="eastAsia"/>
                <w:szCs w:val="21"/>
              </w:rPr>
              <w:t>针对本项目提供完整的监理方法（进度、质量、标准规范等），及提供以上监理内容的流程说明。</w:t>
            </w:r>
          </w:p>
          <w:p w:rsidR="00175210" w:rsidRDefault="00175210" w:rsidP="00CD56F1">
            <w:pPr>
              <w:wordWrap w:val="0"/>
              <w:rPr>
                <w:rFonts w:ascii="仿宋" w:eastAsia="仿宋" w:hAnsi="仿宋"/>
                <w:szCs w:val="21"/>
              </w:rPr>
            </w:pPr>
          </w:p>
          <w:p w:rsidR="00175210" w:rsidRDefault="00175210" w:rsidP="00CD56F1">
            <w:pPr>
              <w:wordWrap w:val="0"/>
              <w:rPr>
                <w:rFonts w:ascii="仿宋" w:eastAsia="仿宋" w:hAnsi="仿宋"/>
                <w:szCs w:val="21"/>
              </w:rPr>
            </w:pPr>
            <w:r>
              <w:rPr>
                <w:rFonts w:ascii="仿宋" w:eastAsia="仿宋" w:hAnsi="仿宋" w:hint="eastAsia"/>
                <w:szCs w:val="21"/>
              </w:rPr>
              <w:t>评委根据投标人提供的监理服务方案情况，就上述内容进行评审：项目服务方案完善，监理方法全面有效，条例清晰有序，流程明确，操作性强，评价</w:t>
            </w:r>
            <w:proofErr w:type="gramStart"/>
            <w:r>
              <w:rPr>
                <w:rFonts w:ascii="仿宋" w:eastAsia="仿宋" w:hAnsi="仿宋" w:hint="eastAsia"/>
                <w:szCs w:val="21"/>
              </w:rPr>
              <w:t>为优得</w:t>
            </w:r>
            <w:r w:rsidR="00497147">
              <w:rPr>
                <w:rFonts w:ascii="仿宋" w:eastAsia="仿宋" w:hAnsi="仿宋"/>
                <w:szCs w:val="21"/>
              </w:rPr>
              <w:t>2</w:t>
            </w:r>
            <w:r w:rsidR="00D25352">
              <w:rPr>
                <w:rFonts w:ascii="仿宋" w:eastAsia="仿宋" w:hAnsi="仿宋"/>
                <w:szCs w:val="21"/>
              </w:rPr>
              <w:t>0</w:t>
            </w:r>
            <w:r>
              <w:rPr>
                <w:rFonts w:ascii="仿宋" w:eastAsia="仿宋" w:hAnsi="仿宋" w:hint="eastAsia"/>
                <w:szCs w:val="21"/>
              </w:rPr>
              <w:t>分</w:t>
            </w:r>
            <w:proofErr w:type="gramEnd"/>
            <w:r>
              <w:rPr>
                <w:rFonts w:ascii="仿宋" w:eastAsia="仿宋" w:hAnsi="仿宋" w:hint="eastAsia"/>
                <w:szCs w:val="21"/>
              </w:rPr>
              <w:t>；</w:t>
            </w:r>
          </w:p>
          <w:p w:rsidR="00175210" w:rsidRDefault="00175210" w:rsidP="00CD56F1">
            <w:pPr>
              <w:wordWrap w:val="0"/>
              <w:rPr>
                <w:rFonts w:ascii="仿宋" w:eastAsia="仿宋" w:hAnsi="仿宋"/>
                <w:szCs w:val="21"/>
              </w:rPr>
            </w:pPr>
            <w:r>
              <w:rPr>
                <w:rFonts w:ascii="仿宋" w:eastAsia="仿宋" w:hAnsi="仿宋" w:hint="eastAsia"/>
                <w:szCs w:val="21"/>
              </w:rPr>
              <w:t>项目服务方案完善，监理方法有序，条例基本有序，流程明确，操作性较强，评价</w:t>
            </w:r>
            <w:proofErr w:type="gramStart"/>
            <w:r>
              <w:rPr>
                <w:rFonts w:ascii="仿宋" w:eastAsia="仿宋" w:hAnsi="仿宋" w:hint="eastAsia"/>
                <w:szCs w:val="21"/>
              </w:rPr>
              <w:t>为良得</w:t>
            </w:r>
            <w:r w:rsidR="00497147">
              <w:rPr>
                <w:rFonts w:ascii="仿宋" w:eastAsia="仿宋" w:hAnsi="仿宋"/>
                <w:szCs w:val="21"/>
              </w:rPr>
              <w:t>15</w:t>
            </w:r>
            <w:r>
              <w:rPr>
                <w:rFonts w:ascii="仿宋" w:eastAsia="仿宋" w:hAnsi="仿宋" w:hint="eastAsia"/>
                <w:szCs w:val="21"/>
              </w:rPr>
              <w:t>分</w:t>
            </w:r>
            <w:proofErr w:type="gramEnd"/>
            <w:r>
              <w:rPr>
                <w:rFonts w:ascii="仿宋" w:eastAsia="仿宋" w:hAnsi="仿宋" w:hint="eastAsia"/>
                <w:szCs w:val="21"/>
              </w:rPr>
              <w:t>；</w:t>
            </w:r>
          </w:p>
          <w:p w:rsidR="00175210" w:rsidRDefault="00175210" w:rsidP="00CD56F1">
            <w:pPr>
              <w:wordWrap w:val="0"/>
              <w:rPr>
                <w:rFonts w:ascii="仿宋" w:eastAsia="仿宋" w:hAnsi="仿宋"/>
                <w:szCs w:val="21"/>
              </w:rPr>
            </w:pPr>
            <w:r>
              <w:rPr>
                <w:rFonts w:ascii="仿宋" w:eastAsia="仿宋" w:hAnsi="仿宋" w:hint="eastAsia"/>
                <w:szCs w:val="21"/>
              </w:rPr>
              <w:t>项目服务方案基本完善，监理方法较全面，条例有序，流程基本明确，操作性一般，评价为中得</w:t>
            </w:r>
            <w:r w:rsidR="00D25352">
              <w:rPr>
                <w:rFonts w:ascii="仿宋" w:eastAsia="仿宋" w:hAnsi="仿宋"/>
                <w:szCs w:val="21"/>
              </w:rPr>
              <w:t>10</w:t>
            </w:r>
            <w:r>
              <w:rPr>
                <w:rFonts w:ascii="仿宋" w:eastAsia="仿宋" w:hAnsi="仿宋" w:hint="eastAsia"/>
                <w:szCs w:val="21"/>
              </w:rPr>
              <w:t>分；</w:t>
            </w:r>
          </w:p>
          <w:p w:rsidR="00175210" w:rsidRPr="00175210" w:rsidRDefault="00175210" w:rsidP="00CD56F1">
            <w:pPr>
              <w:wordWrap w:val="0"/>
              <w:rPr>
                <w:rFonts w:ascii="仿宋" w:eastAsia="仿宋" w:hAnsi="仿宋"/>
                <w:szCs w:val="21"/>
              </w:rPr>
            </w:pPr>
            <w:r>
              <w:rPr>
                <w:rFonts w:ascii="仿宋" w:eastAsia="仿宋" w:hAnsi="仿宋" w:hint="eastAsia"/>
                <w:szCs w:val="21"/>
              </w:rPr>
              <w:t>项目服务方案不完善，监理方法有缺漏，条例不清晰，流程不明确，操作性一般，评价为差，不得分。</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rPr>
                <w:rFonts w:ascii="仿宋" w:eastAsia="仿宋" w:hAnsi="仿宋"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2</w:t>
            </w:r>
          </w:p>
        </w:tc>
        <w:tc>
          <w:tcPr>
            <w:tcW w:w="2835"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left"/>
              <w:rPr>
                <w:rFonts w:ascii="仿宋" w:eastAsia="仿宋" w:hAnsi="仿宋"/>
                <w:szCs w:val="21"/>
              </w:rPr>
            </w:pPr>
            <w:r w:rsidRPr="00175210">
              <w:rPr>
                <w:rFonts w:ascii="仿宋" w:eastAsia="仿宋" w:hAnsi="仿宋"/>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hideMark/>
          </w:tcPr>
          <w:p w:rsidR="00175210" w:rsidRPr="00175210" w:rsidRDefault="00891CA1" w:rsidP="00CD56F1">
            <w:pPr>
              <w:wordWrap w:val="0"/>
              <w:jc w:val="center"/>
              <w:rPr>
                <w:rFonts w:ascii="仿宋" w:eastAsia="仿宋" w:hAnsi="仿宋"/>
                <w:szCs w:val="21"/>
              </w:rPr>
            </w:pPr>
            <w:r>
              <w:rPr>
                <w:rFonts w:ascii="仿宋" w:eastAsia="仿宋" w:hAnsi="仿宋"/>
                <w:szCs w:val="21"/>
              </w:rPr>
              <w:t>26</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891CA1">
            <w:pPr>
              <w:wordWrap w:val="0"/>
              <w:jc w:val="left"/>
              <w:rPr>
                <w:rFonts w:ascii="仿宋" w:eastAsia="仿宋" w:hAnsi="仿宋"/>
                <w:szCs w:val="21"/>
              </w:rPr>
            </w:pPr>
            <w:r w:rsidRPr="00175210">
              <w:rPr>
                <w:rFonts w:ascii="仿宋" w:eastAsia="仿宋" w:hAnsi="仿宋"/>
                <w:szCs w:val="21"/>
              </w:rPr>
              <w:t>投标人应如实填写《技术规格偏离表》，评审委员会根据技术需求参数响应情况进行打分，各项技术参数指标及要求全部满足的得</w:t>
            </w:r>
            <w:r w:rsidR="00891CA1">
              <w:rPr>
                <w:rFonts w:ascii="仿宋" w:eastAsia="仿宋" w:hAnsi="仿宋"/>
                <w:szCs w:val="21"/>
              </w:rPr>
              <w:t>26</w:t>
            </w:r>
            <w:r w:rsidRPr="00175210">
              <w:rPr>
                <w:rFonts w:ascii="仿宋" w:eastAsia="仿宋" w:hAnsi="仿宋"/>
                <w:szCs w:val="21"/>
              </w:rPr>
              <w:t>分，</w:t>
            </w:r>
            <w:proofErr w:type="gramStart"/>
            <w:r w:rsidRPr="00175210">
              <w:rPr>
                <w:rFonts w:ascii="仿宋" w:eastAsia="仿宋" w:hAnsi="仿宋"/>
                <w:szCs w:val="21"/>
              </w:rPr>
              <w:t>每负偏离</w:t>
            </w:r>
            <w:proofErr w:type="gramEnd"/>
            <w:r w:rsidRPr="00175210">
              <w:rPr>
                <w:rFonts w:ascii="仿宋" w:eastAsia="仿宋" w:hAnsi="仿宋"/>
                <w:szCs w:val="21"/>
              </w:rPr>
              <w:t>一项扣</w:t>
            </w:r>
            <w:r w:rsidR="00891CA1">
              <w:rPr>
                <w:rFonts w:ascii="仿宋" w:eastAsia="仿宋" w:hAnsi="仿宋"/>
                <w:szCs w:val="21"/>
              </w:rPr>
              <w:t>2</w:t>
            </w:r>
            <w:r w:rsidRPr="00175210">
              <w:rPr>
                <w:rFonts w:ascii="仿宋" w:eastAsia="仿宋" w:hAnsi="仿宋"/>
                <w:szCs w:val="21"/>
              </w:rPr>
              <w:t>分。</w:t>
            </w:r>
          </w:p>
        </w:tc>
      </w:tr>
      <w:tr w:rsidR="00497147" w:rsidTr="00F421DD">
        <w:trPr>
          <w:jc w:val="center"/>
        </w:trPr>
        <w:tc>
          <w:tcPr>
            <w:tcW w:w="0" w:type="auto"/>
            <w:vMerge/>
            <w:tcBorders>
              <w:top w:val="single" w:sz="8" w:space="0" w:color="000000"/>
              <w:left w:val="single" w:sz="8" w:space="0" w:color="000000"/>
              <w:bottom w:val="single" w:sz="8" w:space="0" w:color="000000"/>
              <w:right w:val="single" w:sz="8" w:space="0" w:color="000000"/>
            </w:tcBorders>
          </w:tcPr>
          <w:p w:rsidR="00497147" w:rsidRPr="00175210" w:rsidRDefault="00497147" w:rsidP="00CD56F1">
            <w:pPr>
              <w:wordWrap w:val="0"/>
              <w:rPr>
                <w:rFonts w:ascii="仿宋" w:eastAsia="仿宋" w:hAnsi="仿宋"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rsidR="00497147" w:rsidRPr="00175210" w:rsidRDefault="00497147" w:rsidP="00CD56F1">
            <w:pPr>
              <w:wordWrap w:val="0"/>
              <w:jc w:val="center"/>
              <w:rPr>
                <w:rFonts w:ascii="仿宋" w:eastAsia="仿宋" w:hAnsi="仿宋"/>
                <w:szCs w:val="21"/>
              </w:rPr>
            </w:pPr>
            <w:r>
              <w:rPr>
                <w:rFonts w:ascii="仿宋" w:eastAsia="仿宋" w:hAnsi="仿宋" w:hint="eastAsia"/>
                <w:szCs w:val="21"/>
              </w:rPr>
              <w:t>3</w:t>
            </w:r>
          </w:p>
        </w:tc>
        <w:tc>
          <w:tcPr>
            <w:tcW w:w="2835" w:type="dxa"/>
            <w:tcBorders>
              <w:top w:val="single" w:sz="8" w:space="0" w:color="000000"/>
              <w:left w:val="single" w:sz="8" w:space="0" w:color="000000"/>
              <w:bottom w:val="single" w:sz="8" w:space="0" w:color="000000"/>
              <w:right w:val="single" w:sz="8" w:space="0" w:color="000000"/>
            </w:tcBorders>
          </w:tcPr>
          <w:p w:rsidR="00497147" w:rsidRDefault="00497147" w:rsidP="00CD56F1">
            <w:pPr>
              <w:wordWrap w:val="0"/>
              <w:jc w:val="left"/>
              <w:rPr>
                <w:rFonts w:ascii="仿宋" w:eastAsia="仿宋" w:hAnsi="仿宋"/>
                <w:szCs w:val="21"/>
              </w:rPr>
            </w:pPr>
            <w:r>
              <w:rPr>
                <w:rFonts w:ascii="仿宋" w:eastAsia="仿宋" w:hAnsi="仿宋" w:hint="eastAsia"/>
                <w:szCs w:val="21"/>
              </w:rPr>
              <w:t>本项目监理员情况</w:t>
            </w:r>
          </w:p>
        </w:tc>
        <w:tc>
          <w:tcPr>
            <w:tcW w:w="681" w:type="dxa"/>
            <w:tcBorders>
              <w:top w:val="single" w:sz="8" w:space="0" w:color="000000"/>
              <w:left w:val="single" w:sz="8" w:space="0" w:color="000000"/>
              <w:bottom w:val="single" w:sz="8" w:space="0" w:color="000000"/>
              <w:right w:val="single" w:sz="8" w:space="0" w:color="000000"/>
            </w:tcBorders>
          </w:tcPr>
          <w:p w:rsidR="00497147" w:rsidRDefault="00497147" w:rsidP="00891CA1">
            <w:pPr>
              <w:wordWrap w:val="0"/>
              <w:jc w:val="center"/>
              <w:rPr>
                <w:rFonts w:ascii="仿宋" w:eastAsia="仿宋" w:hAnsi="仿宋"/>
                <w:szCs w:val="21"/>
              </w:rPr>
            </w:pPr>
            <w:r>
              <w:rPr>
                <w:rFonts w:ascii="仿宋" w:eastAsia="仿宋" w:hAnsi="仿宋" w:hint="eastAsia"/>
                <w:szCs w:val="21"/>
              </w:rPr>
              <w:t>1</w:t>
            </w:r>
            <w:r>
              <w:rPr>
                <w:rFonts w:ascii="仿宋" w:eastAsia="仿宋" w:hAnsi="仿宋"/>
                <w:szCs w:val="21"/>
              </w:rPr>
              <w:t>2</w:t>
            </w:r>
          </w:p>
        </w:tc>
        <w:tc>
          <w:tcPr>
            <w:tcW w:w="4196" w:type="dxa"/>
            <w:tcBorders>
              <w:top w:val="single" w:sz="8" w:space="0" w:color="000000"/>
              <w:left w:val="single" w:sz="8" w:space="0" w:color="000000"/>
              <w:bottom w:val="single" w:sz="8" w:space="0" w:color="000000"/>
              <w:right w:val="single" w:sz="8" w:space="0" w:color="000000"/>
            </w:tcBorders>
          </w:tcPr>
          <w:p w:rsidR="00497147" w:rsidRPr="00175210" w:rsidRDefault="00497147" w:rsidP="00497147">
            <w:pPr>
              <w:wordWrap w:val="0"/>
              <w:jc w:val="left"/>
              <w:rPr>
                <w:rFonts w:ascii="仿宋" w:eastAsia="仿宋" w:hAnsi="仿宋"/>
                <w:szCs w:val="21"/>
              </w:rPr>
            </w:pPr>
            <w:r>
              <w:rPr>
                <w:rFonts w:ascii="仿宋" w:eastAsia="仿宋" w:hAnsi="仿宋"/>
                <w:szCs w:val="21"/>
              </w:rPr>
              <w:t>投标人安排的</w:t>
            </w:r>
            <w:r>
              <w:rPr>
                <w:rFonts w:ascii="仿宋" w:eastAsia="仿宋" w:hAnsi="仿宋" w:hint="eastAsia"/>
                <w:szCs w:val="21"/>
              </w:rPr>
              <w:t>项目监理员</w:t>
            </w:r>
            <w:r w:rsidRPr="00175210">
              <w:rPr>
                <w:rFonts w:ascii="仿宋" w:eastAsia="仿宋" w:hAnsi="仿宋"/>
                <w:szCs w:val="21"/>
              </w:rPr>
              <w:t xml:space="preserve">情况： </w:t>
            </w:r>
          </w:p>
          <w:p w:rsidR="00497147" w:rsidRDefault="00497147" w:rsidP="00497147">
            <w:pPr>
              <w:wordWrap w:val="0"/>
              <w:rPr>
                <w:rFonts w:ascii="仿宋" w:eastAsia="仿宋" w:hAnsi="仿宋"/>
                <w:szCs w:val="21"/>
              </w:rPr>
            </w:pPr>
            <w:r>
              <w:rPr>
                <w:rFonts w:ascii="仿宋" w:eastAsia="仿宋" w:hAnsi="仿宋"/>
                <w:szCs w:val="21"/>
              </w:rPr>
              <w:t>1</w:t>
            </w:r>
            <w:r>
              <w:rPr>
                <w:rFonts w:ascii="仿宋" w:eastAsia="仿宋" w:hAnsi="仿宋" w:hint="eastAsia"/>
                <w:szCs w:val="21"/>
              </w:rPr>
              <w:t>、安排1名具备土建资质监理工程师，得</w:t>
            </w:r>
            <w:r>
              <w:rPr>
                <w:rFonts w:ascii="仿宋" w:eastAsia="仿宋" w:hAnsi="仿宋"/>
                <w:szCs w:val="21"/>
              </w:rPr>
              <w:t>6</w:t>
            </w:r>
            <w:r>
              <w:rPr>
                <w:rFonts w:ascii="仿宋" w:eastAsia="仿宋" w:hAnsi="仿宋" w:hint="eastAsia"/>
                <w:szCs w:val="21"/>
              </w:rPr>
              <w:t>分；</w:t>
            </w:r>
          </w:p>
          <w:p w:rsidR="00497147" w:rsidRDefault="00497147" w:rsidP="00497147">
            <w:pPr>
              <w:wordWrap w:val="0"/>
              <w:jc w:val="left"/>
              <w:rPr>
                <w:rFonts w:ascii="仿宋" w:eastAsia="仿宋" w:hAnsi="仿宋"/>
                <w:szCs w:val="21"/>
              </w:rPr>
            </w:pPr>
            <w:r>
              <w:rPr>
                <w:rFonts w:ascii="仿宋" w:eastAsia="仿宋" w:hAnsi="仿宋" w:hint="eastAsia"/>
                <w:szCs w:val="21"/>
              </w:rPr>
              <w:t>2、安排1名具备机电资质监理工程师，得</w:t>
            </w:r>
            <w:r>
              <w:rPr>
                <w:rFonts w:ascii="仿宋" w:eastAsia="仿宋" w:hAnsi="仿宋"/>
                <w:szCs w:val="21"/>
              </w:rPr>
              <w:t>6</w:t>
            </w:r>
            <w:r>
              <w:rPr>
                <w:rFonts w:ascii="仿宋" w:eastAsia="仿宋" w:hAnsi="仿宋" w:hint="eastAsia"/>
                <w:szCs w:val="21"/>
              </w:rPr>
              <w:t>分。</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rPr>
                <w:rFonts w:ascii="仿宋" w:eastAsia="仿宋" w:hAnsi="仿宋"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hideMark/>
          </w:tcPr>
          <w:p w:rsidR="00175210" w:rsidRPr="00175210" w:rsidRDefault="00497147" w:rsidP="00CD56F1">
            <w:pPr>
              <w:wordWrap w:val="0"/>
              <w:jc w:val="center"/>
              <w:rPr>
                <w:rFonts w:ascii="仿宋" w:eastAsia="仿宋" w:hAnsi="仿宋"/>
                <w:szCs w:val="21"/>
              </w:rPr>
            </w:pPr>
            <w:r>
              <w:rPr>
                <w:rFonts w:ascii="仿宋" w:eastAsia="仿宋" w:hAnsi="仿宋"/>
                <w:szCs w:val="21"/>
              </w:rPr>
              <w:t>4</w:t>
            </w:r>
          </w:p>
        </w:tc>
        <w:tc>
          <w:tcPr>
            <w:tcW w:w="2835" w:type="dxa"/>
            <w:tcBorders>
              <w:top w:val="single" w:sz="8" w:space="0" w:color="000000"/>
              <w:left w:val="single" w:sz="8" w:space="0" w:color="000000"/>
              <w:bottom w:val="single" w:sz="8" w:space="0" w:color="000000"/>
              <w:right w:val="single" w:sz="8" w:space="0" w:color="000000"/>
            </w:tcBorders>
            <w:hideMark/>
          </w:tcPr>
          <w:p w:rsidR="00175210" w:rsidRPr="00175210" w:rsidRDefault="00497147" w:rsidP="00CD56F1">
            <w:pPr>
              <w:wordWrap w:val="0"/>
              <w:jc w:val="left"/>
              <w:rPr>
                <w:rFonts w:ascii="仿宋" w:eastAsia="仿宋" w:hAnsi="仿宋"/>
                <w:szCs w:val="21"/>
              </w:rPr>
            </w:pPr>
            <w:r>
              <w:rPr>
                <w:rFonts w:ascii="仿宋" w:eastAsia="仿宋" w:hAnsi="仿宋" w:hint="eastAsia"/>
                <w:szCs w:val="21"/>
              </w:rPr>
              <w:t>违约承诺</w:t>
            </w:r>
          </w:p>
        </w:tc>
        <w:tc>
          <w:tcPr>
            <w:tcW w:w="681" w:type="dxa"/>
            <w:tcBorders>
              <w:top w:val="single" w:sz="8" w:space="0" w:color="000000"/>
              <w:left w:val="single" w:sz="8" w:space="0" w:color="000000"/>
              <w:bottom w:val="single" w:sz="8" w:space="0" w:color="000000"/>
              <w:right w:val="single" w:sz="8" w:space="0" w:color="000000"/>
            </w:tcBorders>
            <w:hideMark/>
          </w:tcPr>
          <w:p w:rsidR="00175210" w:rsidRPr="00175210" w:rsidRDefault="00D25352" w:rsidP="00891CA1">
            <w:pPr>
              <w:wordWrap w:val="0"/>
              <w:jc w:val="center"/>
              <w:rPr>
                <w:rFonts w:ascii="仿宋" w:eastAsia="仿宋" w:hAnsi="仿宋"/>
                <w:szCs w:val="21"/>
              </w:rPr>
            </w:pPr>
            <w:r>
              <w:rPr>
                <w:rFonts w:ascii="仿宋" w:eastAsia="仿宋" w:hAnsi="仿宋"/>
                <w:szCs w:val="21"/>
              </w:rPr>
              <w:t>6</w:t>
            </w:r>
          </w:p>
        </w:tc>
        <w:tc>
          <w:tcPr>
            <w:tcW w:w="4196" w:type="dxa"/>
            <w:tcBorders>
              <w:top w:val="single" w:sz="8" w:space="0" w:color="000000"/>
              <w:left w:val="single" w:sz="8" w:space="0" w:color="000000"/>
              <w:bottom w:val="single" w:sz="8" w:space="0" w:color="000000"/>
              <w:right w:val="single" w:sz="8" w:space="0" w:color="000000"/>
            </w:tcBorders>
            <w:hideMark/>
          </w:tcPr>
          <w:p w:rsidR="00F421DD" w:rsidRPr="00175210" w:rsidRDefault="00D25352" w:rsidP="00D25352">
            <w:pPr>
              <w:wordWrap w:val="0"/>
              <w:rPr>
                <w:rFonts w:ascii="仿宋" w:eastAsia="仿宋" w:hAnsi="仿宋"/>
                <w:szCs w:val="21"/>
              </w:rPr>
            </w:pPr>
            <w:r>
              <w:rPr>
                <w:rFonts w:ascii="仿宋" w:eastAsia="仿宋" w:hAnsi="仿宋" w:hint="eastAsia"/>
                <w:szCs w:val="21"/>
              </w:rPr>
              <w:t>根据招标文件的需求和投标文件响应情况进行横向比较，</w:t>
            </w:r>
            <w:proofErr w:type="gramStart"/>
            <w:r>
              <w:rPr>
                <w:rFonts w:ascii="仿宋" w:eastAsia="仿宋" w:hAnsi="仿宋" w:hint="eastAsia"/>
                <w:szCs w:val="21"/>
              </w:rPr>
              <w:t>评价优得</w:t>
            </w:r>
            <w:r>
              <w:rPr>
                <w:rFonts w:ascii="仿宋" w:eastAsia="仿宋" w:hAnsi="仿宋"/>
                <w:szCs w:val="21"/>
              </w:rPr>
              <w:t>6</w:t>
            </w:r>
            <w:r>
              <w:rPr>
                <w:rFonts w:ascii="仿宋" w:eastAsia="仿宋" w:hAnsi="仿宋" w:hint="eastAsia"/>
                <w:szCs w:val="21"/>
              </w:rPr>
              <w:t>分</w:t>
            </w:r>
            <w:proofErr w:type="gramEnd"/>
            <w:r>
              <w:rPr>
                <w:rFonts w:ascii="仿宋" w:eastAsia="仿宋" w:hAnsi="仿宋" w:hint="eastAsia"/>
                <w:szCs w:val="21"/>
              </w:rPr>
              <w:t>，</w:t>
            </w:r>
            <w:proofErr w:type="gramStart"/>
            <w:r>
              <w:rPr>
                <w:rFonts w:ascii="仿宋" w:eastAsia="仿宋" w:hAnsi="仿宋" w:hint="eastAsia"/>
                <w:szCs w:val="21"/>
              </w:rPr>
              <w:t>评价良得3分</w:t>
            </w:r>
            <w:proofErr w:type="gramEnd"/>
            <w:r>
              <w:rPr>
                <w:rFonts w:ascii="仿宋" w:eastAsia="仿宋" w:hAnsi="仿宋" w:hint="eastAsia"/>
                <w:szCs w:val="21"/>
              </w:rPr>
              <w:t>，评价差不得分。</w:t>
            </w:r>
          </w:p>
        </w:tc>
      </w:tr>
      <w:tr w:rsidR="00175210" w:rsidTr="00CD56F1">
        <w:trPr>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sz w:val="24"/>
              </w:rPr>
            </w:pPr>
            <w:r w:rsidRPr="00175210">
              <w:rPr>
                <w:rFonts w:ascii="仿宋" w:eastAsia="仿宋" w:hAnsi="仿宋"/>
                <w:b/>
                <w:bCs/>
                <w:color w:val="0000FF"/>
              </w:rPr>
              <w:t>3</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r w:rsidRPr="00175210">
              <w:rPr>
                <w:rFonts w:ascii="仿宋" w:eastAsia="仿宋" w:hAnsi="仿宋"/>
                <w:b/>
                <w:bCs/>
                <w:color w:val="0000FF"/>
              </w:rPr>
              <w:t>商务需求</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81675F" w:rsidP="00CD56F1">
            <w:pPr>
              <w:wordWrap w:val="0"/>
              <w:jc w:val="center"/>
              <w:rPr>
                <w:rFonts w:ascii="仿宋" w:eastAsia="仿宋" w:hAnsi="仿宋"/>
                <w:b/>
                <w:bCs/>
                <w:color w:val="0000FF"/>
              </w:rPr>
            </w:pPr>
            <w:r>
              <w:rPr>
                <w:rFonts w:ascii="仿宋" w:eastAsia="仿宋" w:hAnsi="仿宋"/>
                <w:b/>
                <w:bCs/>
                <w:color w:val="0000FF"/>
              </w:rPr>
              <w:t>10</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210" w:rsidRPr="00175210" w:rsidRDefault="00175210" w:rsidP="00CD56F1">
            <w:pPr>
              <w:wordWrap w:val="0"/>
              <w:rPr>
                <w:rFonts w:ascii="仿宋" w:eastAsia="仿宋" w:hAnsi="仿宋" w:cs="宋体"/>
                <w:b/>
                <w:bCs/>
                <w:color w:val="0000FF"/>
                <w:sz w:val="24"/>
              </w:rPr>
            </w:pPr>
          </w:p>
        </w:tc>
        <w:tc>
          <w:tcPr>
            <w:tcW w:w="8392" w:type="dxa"/>
            <w:gridSpan w:val="4"/>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175210" w:rsidRPr="00175210" w:rsidRDefault="00175210" w:rsidP="00CD56F1">
            <w:pPr>
              <w:wordWrap w:val="0"/>
              <w:jc w:val="center"/>
              <w:rPr>
                <w:rFonts w:ascii="仿宋" w:eastAsia="仿宋" w:hAnsi="仿宋" w:cs="宋体"/>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cs="宋体"/>
                <w:szCs w:val="21"/>
              </w:rPr>
            </w:pPr>
            <w:r w:rsidRPr="00175210">
              <w:rPr>
                <w:rFonts w:ascii="仿宋" w:eastAsia="仿宋" w:hAnsi="仿宋"/>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81675F" w:rsidP="00CD56F1">
            <w:pPr>
              <w:wordWrap w:val="0"/>
              <w:jc w:val="center"/>
              <w:rPr>
                <w:rFonts w:ascii="仿宋" w:eastAsia="仿宋" w:hAnsi="仿宋"/>
                <w:szCs w:val="21"/>
              </w:rPr>
            </w:pPr>
            <w:r>
              <w:rPr>
                <w:rFonts w:ascii="仿宋" w:eastAsia="仿宋" w:hAnsi="仿宋" w:hint="eastAsia"/>
                <w:szCs w:val="21"/>
              </w:rPr>
              <w:t>分值</w:t>
            </w:r>
          </w:p>
        </w:tc>
        <w:tc>
          <w:tcPr>
            <w:tcW w:w="4196"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评分准则</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rPr>
                <w:rFonts w:ascii="仿宋" w:eastAsia="仿宋" w:hAnsi="仿宋"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1</w:t>
            </w:r>
          </w:p>
        </w:tc>
        <w:tc>
          <w:tcPr>
            <w:tcW w:w="2835" w:type="dxa"/>
            <w:tcBorders>
              <w:top w:val="single" w:sz="8" w:space="0" w:color="000000"/>
              <w:left w:val="single" w:sz="8" w:space="0" w:color="000000"/>
              <w:bottom w:val="single" w:sz="8" w:space="0" w:color="000000"/>
              <w:right w:val="single" w:sz="8" w:space="0" w:color="000000"/>
            </w:tcBorders>
            <w:hideMark/>
          </w:tcPr>
          <w:p w:rsidR="00175210" w:rsidRPr="00175210" w:rsidRDefault="00F421DD" w:rsidP="00CD56F1">
            <w:pPr>
              <w:wordWrap w:val="0"/>
              <w:jc w:val="left"/>
              <w:rPr>
                <w:rFonts w:ascii="仿宋" w:eastAsia="仿宋" w:hAnsi="仿宋"/>
                <w:szCs w:val="21"/>
              </w:rPr>
            </w:pPr>
            <w:r>
              <w:rPr>
                <w:rFonts w:ascii="仿宋" w:eastAsia="仿宋" w:hAnsi="仿宋" w:hint="eastAsia"/>
                <w:szCs w:val="21"/>
              </w:rPr>
              <w:t>投标人资质</w:t>
            </w:r>
          </w:p>
        </w:tc>
        <w:tc>
          <w:tcPr>
            <w:tcW w:w="681" w:type="dxa"/>
            <w:tcBorders>
              <w:top w:val="single" w:sz="8" w:space="0" w:color="000000"/>
              <w:left w:val="single" w:sz="8" w:space="0" w:color="000000"/>
              <w:bottom w:val="single" w:sz="8" w:space="0" w:color="000000"/>
              <w:right w:val="single" w:sz="8" w:space="0" w:color="000000"/>
            </w:tcBorders>
            <w:hideMark/>
          </w:tcPr>
          <w:p w:rsidR="00175210" w:rsidRPr="00175210" w:rsidRDefault="0081675F" w:rsidP="00CD56F1">
            <w:pPr>
              <w:wordWrap w:val="0"/>
              <w:jc w:val="center"/>
              <w:rPr>
                <w:rFonts w:ascii="仿宋" w:eastAsia="仿宋" w:hAnsi="仿宋"/>
                <w:szCs w:val="21"/>
              </w:rPr>
            </w:pPr>
            <w:r>
              <w:rPr>
                <w:rFonts w:ascii="仿宋" w:eastAsia="仿宋" w:hAnsi="仿宋"/>
                <w:szCs w:val="21"/>
              </w:rPr>
              <w:t>10</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F421DD" w:rsidP="00891CA1">
            <w:pPr>
              <w:wordWrap w:val="0"/>
              <w:jc w:val="left"/>
              <w:rPr>
                <w:rFonts w:ascii="仿宋" w:eastAsia="仿宋" w:hAnsi="仿宋"/>
                <w:szCs w:val="21"/>
              </w:rPr>
            </w:pPr>
            <w:r>
              <w:rPr>
                <w:rFonts w:ascii="仿宋" w:eastAsia="仿宋" w:hAnsi="仿宋" w:hint="eastAsia"/>
                <w:szCs w:val="21"/>
              </w:rPr>
              <w:t>具备房屋建筑工程监理甲级得</w:t>
            </w:r>
            <w:r w:rsidR="00891CA1">
              <w:rPr>
                <w:rFonts w:ascii="仿宋" w:eastAsia="仿宋" w:hAnsi="仿宋"/>
                <w:szCs w:val="21"/>
              </w:rPr>
              <w:t>10</w:t>
            </w:r>
            <w:r>
              <w:rPr>
                <w:rFonts w:ascii="仿宋" w:eastAsia="仿宋" w:hAnsi="仿宋" w:hint="eastAsia"/>
                <w:szCs w:val="21"/>
              </w:rPr>
              <w:t>分。</w:t>
            </w:r>
          </w:p>
        </w:tc>
      </w:tr>
      <w:tr w:rsidR="00175210" w:rsidTr="00CD56F1">
        <w:trPr>
          <w:jc w:val="center"/>
        </w:trPr>
        <w:tc>
          <w:tcPr>
            <w:tcW w:w="680" w:type="dxa"/>
            <w:vMerge w:val="restart"/>
            <w:tcBorders>
              <w:top w:val="single" w:sz="8" w:space="0" w:color="000000"/>
              <w:left w:val="single" w:sz="8" w:space="0" w:color="000000"/>
              <w:bottom w:val="single" w:sz="8" w:space="0" w:color="000000"/>
              <w:right w:val="single" w:sz="8" w:space="0" w:color="000000"/>
            </w:tcBorders>
            <w:hideMark/>
          </w:tcPr>
          <w:p w:rsidR="00175210" w:rsidRPr="00175210" w:rsidRDefault="00F421DD" w:rsidP="00CD56F1">
            <w:pPr>
              <w:wordWrap w:val="0"/>
              <w:jc w:val="center"/>
              <w:rPr>
                <w:rFonts w:ascii="仿宋" w:eastAsia="仿宋" w:hAnsi="仿宋"/>
                <w:b/>
                <w:bCs/>
                <w:color w:val="0000FF"/>
                <w:sz w:val="24"/>
              </w:rPr>
            </w:pPr>
            <w:r>
              <w:rPr>
                <w:rFonts w:ascii="仿宋" w:eastAsia="仿宋" w:hAnsi="仿宋"/>
                <w:b/>
                <w:bCs/>
                <w:color w:val="0000FF"/>
              </w:rPr>
              <w:t>4</w:t>
            </w:r>
          </w:p>
        </w:tc>
        <w:tc>
          <w:tcPr>
            <w:tcW w:w="4196" w:type="dxa"/>
            <w:gridSpan w:val="3"/>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r w:rsidRPr="00175210">
              <w:rPr>
                <w:rFonts w:ascii="仿宋" w:eastAsia="仿宋" w:hAnsi="仿宋"/>
                <w:b/>
                <w:bCs/>
                <w:color w:val="0000FF"/>
              </w:rPr>
              <w:t>综合实力</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891CA1" w:rsidP="00CD56F1">
            <w:pPr>
              <w:wordWrap w:val="0"/>
              <w:jc w:val="center"/>
              <w:rPr>
                <w:rFonts w:ascii="仿宋" w:eastAsia="仿宋" w:hAnsi="仿宋"/>
                <w:b/>
                <w:bCs/>
                <w:color w:val="0000FF"/>
              </w:rPr>
            </w:pPr>
            <w:r>
              <w:rPr>
                <w:rFonts w:ascii="仿宋" w:eastAsia="仿宋" w:hAnsi="仿宋"/>
                <w:b/>
                <w:bCs/>
                <w:color w:val="0000FF"/>
              </w:rPr>
              <w:t>6</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210" w:rsidRPr="00175210" w:rsidRDefault="00175210" w:rsidP="00CD56F1">
            <w:pPr>
              <w:wordWrap w:val="0"/>
              <w:rPr>
                <w:rFonts w:ascii="仿宋" w:eastAsia="仿宋" w:hAnsi="仿宋" w:cs="宋体"/>
                <w:b/>
                <w:bCs/>
                <w:color w:val="0000FF"/>
                <w:sz w:val="24"/>
              </w:rPr>
            </w:pPr>
          </w:p>
        </w:tc>
        <w:tc>
          <w:tcPr>
            <w:tcW w:w="8392" w:type="dxa"/>
            <w:gridSpan w:val="4"/>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b/>
                <w:bCs/>
                <w:color w:val="0000FF"/>
              </w:rPr>
            </w:pP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E6EFFA"/>
            <w:vAlign w:val="center"/>
            <w:hideMark/>
          </w:tcPr>
          <w:p w:rsidR="00175210" w:rsidRPr="00175210" w:rsidRDefault="00175210" w:rsidP="00CD56F1">
            <w:pPr>
              <w:wordWrap w:val="0"/>
              <w:jc w:val="center"/>
              <w:rPr>
                <w:rFonts w:ascii="仿宋" w:eastAsia="仿宋" w:hAnsi="仿宋" w:cs="宋体"/>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cs="宋体"/>
                <w:szCs w:val="21"/>
              </w:rPr>
            </w:pPr>
            <w:r w:rsidRPr="00175210">
              <w:rPr>
                <w:rFonts w:ascii="仿宋" w:eastAsia="仿宋" w:hAnsi="仿宋"/>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81675F" w:rsidP="00CD56F1">
            <w:pPr>
              <w:wordWrap w:val="0"/>
              <w:jc w:val="center"/>
              <w:rPr>
                <w:rFonts w:ascii="仿宋" w:eastAsia="仿宋" w:hAnsi="仿宋"/>
                <w:szCs w:val="21"/>
              </w:rPr>
            </w:pPr>
            <w:r>
              <w:rPr>
                <w:rFonts w:ascii="仿宋" w:eastAsia="仿宋" w:hAnsi="仿宋" w:hint="eastAsia"/>
                <w:szCs w:val="21"/>
              </w:rPr>
              <w:t>分值</w:t>
            </w:r>
          </w:p>
        </w:tc>
        <w:tc>
          <w:tcPr>
            <w:tcW w:w="4196" w:type="dxa"/>
            <w:tcBorders>
              <w:top w:val="outset" w:sz="6" w:space="0" w:color="000000"/>
              <w:left w:val="outset" w:sz="6" w:space="0" w:color="000000"/>
              <w:bottom w:val="outset" w:sz="6" w:space="0" w:color="000000"/>
              <w:right w:val="outset" w:sz="6" w:space="0" w:color="000000"/>
            </w:tcBorders>
            <w:shd w:val="clear" w:color="auto" w:fill="E6EFFA"/>
            <w:vAlign w:val="center"/>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评分准则</w:t>
            </w:r>
          </w:p>
        </w:tc>
      </w:tr>
      <w:tr w:rsidR="00175210" w:rsidTr="00F421DD">
        <w:trPr>
          <w:jc w:val="center"/>
        </w:trPr>
        <w:tc>
          <w:tcPr>
            <w:tcW w:w="0" w:type="auto"/>
            <w:vMerge/>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rPr>
                <w:rFonts w:ascii="仿宋" w:eastAsia="仿宋" w:hAnsi="仿宋"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center"/>
              <w:rPr>
                <w:rFonts w:ascii="仿宋" w:eastAsia="仿宋" w:hAnsi="仿宋"/>
                <w:szCs w:val="21"/>
              </w:rPr>
            </w:pPr>
            <w:r w:rsidRPr="00175210">
              <w:rPr>
                <w:rFonts w:ascii="仿宋" w:eastAsia="仿宋" w:hAnsi="仿宋"/>
                <w:szCs w:val="21"/>
              </w:rPr>
              <w:t>1</w:t>
            </w:r>
          </w:p>
        </w:tc>
        <w:tc>
          <w:tcPr>
            <w:tcW w:w="2835" w:type="dxa"/>
            <w:tcBorders>
              <w:top w:val="single" w:sz="8" w:space="0" w:color="000000"/>
              <w:left w:val="single" w:sz="8" w:space="0" w:color="000000"/>
              <w:bottom w:val="single" w:sz="8" w:space="0" w:color="000000"/>
              <w:right w:val="single" w:sz="8" w:space="0" w:color="000000"/>
            </w:tcBorders>
            <w:hideMark/>
          </w:tcPr>
          <w:p w:rsidR="00175210" w:rsidRPr="00175210" w:rsidRDefault="00175210" w:rsidP="00CD56F1">
            <w:pPr>
              <w:wordWrap w:val="0"/>
              <w:jc w:val="left"/>
              <w:rPr>
                <w:rFonts w:ascii="仿宋" w:eastAsia="仿宋" w:hAnsi="仿宋"/>
                <w:szCs w:val="21"/>
              </w:rPr>
            </w:pPr>
            <w:r w:rsidRPr="00175210">
              <w:rPr>
                <w:rFonts w:ascii="仿宋" w:eastAsia="仿宋" w:hAnsi="仿宋"/>
                <w:szCs w:val="21"/>
              </w:rPr>
              <w:t>投标人近三年同类业绩（以合同签订时间为准，截止日为本项目招标公告发布之日）</w:t>
            </w:r>
          </w:p>
        </w:tc>
        <w:tc>
          <w:tcPr>
            <w:tcW w:w="681" w:type="dxa"/>
            <w:tcBorders>
              <w:top w:val="single" w:sz="8" w:space="0" w:color="000000"/>
              <w:left w:val="single" w:sz="8" w:space="0" w:color="000000"/>
              <w:bottom w:val="single" w:sz="8" w:space="0" w:color="000000"/>
              <w:right w:val="single" w:sz="8" w:space="0" w:color="000000"/>
            </w:tcBorders>
            <w:hideMark/>
          </w:tcPr>
          <w:p w:rsidR="00175210" w:rsidRPr="00175210" w:rsidRDefault="00891CA1" w:rsidP="00CD56F1">
            <w:pPr>
              <w:wordWrap w:val="0"/>
              <w:jc w:val="center"/>
              <w:rPr>
                <w:rFonts w:ascii="仿宋" w:eastAsia="仿宋" w:hAnsi="仿宋"/>
                <w:szCs w:val="21"/>
              </w:rPr>
            </w:pPr>
            <w:r>
              <w:rPr>
                <w:rFonts w:ascii="仿宋" w:eastAsia="仿宋" w:hAnsi="仿宋"/>
                <w:szCs w:val="21"/>
              </w:rPr>
              <w:t>6</w:t>
            </w:r>
          </w:p>
        </w:tc>
        <w:tc>
          <w:tcPr>
            <w:tcW w:w="4196" w:type="dxa"/>
            <w:tcBorders>
              <w:top w:val="single" w:sz="8" w:space="0" w:color="000000"/>
              <w:left w:val="single" w:sz="8" w:space="0" w:color="000000"/>
              <w:bottom w:val="single" w:sz="8" w:space="0" w:color="000000"/>
              <w:right w:val="single" w:sz="8" w:space="0" w:color="000000"/>
            </w:tcBorders>
            <w:hideMark/>
          </w:tcPr>
          <w:p w:rsidR="00175210" w:rsidRPr="00175210" w:rsidRDefault="00891CA1" w:rsidP="00CD56F1">
            <w:pPr>
              <w:wordWrap w:val="0"/>
              <w:jc w:val="left"/>
              <w:rPr>
                <w:rFonts w:ascii="仿宋" w:eastAsia="仿宋" w:hAnsi="仿宋"/>
                <w:szCs w:val="21"/>
              </w:rPr>
            </w:pPr>
            <w:r>
              <w:rPr>
                <w:rFonts w:ascii="仿宋" w:eastAsia="仿宋" w:hAnsi="仿宋" w:hint="eastAsia"/>
                <w:szCs w:val="21"/>
              </w:rPr>
              <w:t>每</w:t>
            </w:r>
            <w:r w:rsidR="00175210" w:rsidRPr="00175210">
              <w:rPr>
                <w:rFonts w:ascii="仿宋" w:eastAsia="仿宋" w:hAnsi="仿宋"/>
                <w:szCs w:val="21"/>
              </w:rPr>
              <w:t>提供</w:t>
            </w:r>
            <w:r>
              <w:rPr>
                <w:rFonts w:ascii="仿宋" w:eastAsia="仿宋" w:hAnsi="仿宋"/>
                <w:szCs w:val="21"/>
              </w:rPr>
              <w:t>1</w:t>
            </w:r>
            <w:r w:rsidR="00175210" w:rsidRPr="00175210">
              <w:rPr>
                <w:rFonts w:ascii="仿宋" w:eastAsia="仿宋" w:hAnsi="仿宋"/>
                <w:szCs w:val="21"/>
              </w:rPr>
              <w:t>个同类业绩</w:t>
            </w:r>
            <w:r>
              <w:rPr>
                <w:rFonts w:ascii="仿宋" w:eastAsia="仿宋" w:hAnsi="仿宋" w:hint="eastAsia"/>
                <w:szCs w:val="21"/>
              </w:rPr>
              <w:t>得2分，最高</w:t>
            </w:r>
            <w:r>
              <w:rPr>
                <w:rFonts w:ascii="仿宋" w:eastAsia="仿宋" w:hAnsi="仿宋"/>
                <w:szCs w:val="21"/>
              </w:rPr>
              <w:t>6</w:t>
            </w:r>
            <w:r>
              <w:rPr>
                <w:rFonts w:ascii="仿宋" w:eastAsia="仿宋" w:hAnsi="仿宋" w:hint="eastAsia"/>
                <w:szCs w:val="21"/>
              </w:rPr>
              <w:t>分。</w:t>
            </w:r>
          </w:p>
          <w:p w:rsidR="00175210" w:rsidRPr="00175210" w:rsidRDefault="00175210" w:rsidP="00CD56F1">
            <w:pPr>
              <w:wordWrap w:val="0"/>
              <w:rPr>
                <w:rFonts w:ascii="仿宋" w:eastAsia="仿宋" w:hAnsi="仿宋"/>
                <w:szCs w:val="21"/>
              </w:rPr>
            </w:pPr>
          </w:p>
        </w:tc>
      </w:tr>
    </w:tbl>
    <w:p w:rsidR="00AB6C94" w:rsidRDefault="00AB6C94" w:rsidP="000A724D">
      <w:pPr>
        <w:jc w:val="center"/>
        <w:rPr>
          <w:rFonts w:ascii="仿宋" w:eastAsia="仿宋" w:hAnsi="仿宋"/>
          <w:b/>
          <w:sz w:val="32"/>
          <w:szCs w:val="32"/>
        </w:rPr>
      </w:pPr>
    </w:p>
    <w:p w:rsidR="00F421DD" w:rsidRDefault="00F421DD" w:rsidP="000A724D">
      <w:pPr>
        <w:jc w:val="center"/>
        <w:rPr>
          <w:rFonts w:ascii="仿宋" w:eastAsia="仿宋" w:hAnsi="仿宋"/>
          <w:b/>
          <w:sz w:val="32"/>
          <w:szCs w:val="32"/>
        </w:rPr>
      </w:pPr>
      <w:r>
        <w:rPr>
          <w:rFonts w:ascii="仿宋" w:eastAsia="仿宋" w:hAnsi="仿宋" w:hint="eastAsia"/>
          <w:b/>
          <w:sz w:val="32"/>
          <w:szCs w:val="32"/>
        </w:rPr>
        <w:t>用户需求书</w:t>
      </w:r>
    </w:p>
    <w:p w:rsidR="0081675F" w:rsidRDefault="0081675F" w:rsidP="0081675F">
      <w:pPr>
        <w:jc w:val="left"/>
        <w:rPr>
          <w:rFonts w:ascii="仿宋" w:eastAsia="仿宋" w:hAnsi="仿宋"/>
          <w:sz w:val="28"/>
          <w:szCs w:val="28"/>
        </w:rPr>
      </w:pPr>
      <w:r>
        <w:rPr>
          <w:rFonts w:ascii="仿宋" w:eastAsia="仿宋" w:hAnsi="仿宋" w:hint="eastAsia"/>
          <w:sz w:val="28"/>
          <w:szCs w:val="28"/>
        </w:rPr>
        <w:t>一、项目概况</w:t>
      </w:r>
    </w:p>
    <w:tbl>
      <w:tblPr>
        <w:tblStyle w:val="a6"/>
        <w:tblpPr w:leftFromText="180" w:rightFromText="180" w:vertAnchor="text" w:horzAnchor="page" w:tblpX="1822" w:tblpY="330"/>
        <w:tblOverlap w:val="never"/>
        <w:tblW w:w="9000" w:type="dxa"/>
        <w:tblLayout w:type="fixed"/>
        <w:tblLook w:val="04A0" w:firstRow="1" w:lastRow="0" w:firstColumn="1" w:lastColumn="0" w:noHBand="0" w:noVBand="1"/>
      </w:tblPr>
      <w:tblGrid>
        <w:gridCol w:w="893"/>
        <w:gridCol w:w="4850"/>
        <w:gridCol w:w="2238"/>
        <w:gridCol w:w="1019"/>
      </w:tblGrid>
      <w:tr w:rsidR="0081675F" w:rsidRPr="005B685B" w:rsidTr="00CD56F1">
        <w:trPr>
          <w:trHeight w:val="445"/>
        </w:trPr>
        <w:tc>
          <w:tcPr>
            <w:tcW w:w="893"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sz w:val="28"/>
                <w:szCs w:val="28"/>
              </w:rPr>
              <w:t>序号</w:t>
            </w:r>
          </w:p>
        </w:tc>
        <w:tc>
          <w:tcPr>
            <w:tcW w:w="4850"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sz w:val="28"/>
                <w:szCs w:val="28"/>
              </w:rPr>
              <w:t>内容</w:t>
            </w:r>
          </w:p>
        </w:tc>
        <w:tc>
          <w:tcPr>
            <w:tcW w:w="2238"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bCs/>
                <w:sz w:val="28"/>
                <w:szCs w:val="28"/>
              </w:rPr>
              <w:t>报价表合计金额限额</w:t>
            </w:r>
          </w:p>
        </w:tc>
        <w:tc>
          <w:tcPr>
            <w:tcW w:w="1019"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sz w:val="28"/>
                <w:szCs w:val="28"/>
              </w:rPr>
              <w:t>备注</w:t>
            </w:r>
          </w:p>
        </w:tc>
      </w:tr>
      <w:tr w:rsidR="0081675F" w:rsidRPr="005B685B" w:rsidTr="00CD56F1">
        <w:trPr>
          <w:trHeight w:val="890"/>
        </w:trPr>
        <w:tc>
          <w:tcPr>
            <w:tcW w:w="893"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sz w:val="28"/>
                <w:szCs w:val="28"/>
              </w:rPr>
              <w:t>1</w:t>
            </w:r>
          </w:p>
        </w:tc>
        <w:tc>
          <w:tcPr>
            <w:tcW w:w="4850"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sz w:val="28"/>
                <w:szCs w:val="28"/>
              </w:rPr>
              <w:t>深圳市第二实验学校</w:t>
            </w:r>
            <w:r w:rsidRPr="005B685B">
              <w:rPr>
                <w:rFonts w:ascii="仿宋" w:eastAsia="仿宋" w:hAnsi="仿宋" w:cs="宋体"/>
                <w:sz w:val="28"/>
                <w:szCs w:val="28"/>
              </w:rPr>
              <w:t>2021年暑期工程主要有综合楼和食堂电梯更新工程、学生宿舍钢楼梯修缮工程、地下车库地坪改造工程、教学楼顶层屋面防水加固工程、空调更新、教学楼教室及综合楼走廊的天花、灯具等，工程预算总额约900万元。另外，学校在暑期还可能有其他的修缮工程，监理服务包含在内。</w:t>
            </w:r>
          </w:p>
        </w:tc>
        <w:tc>
          <w:tcPr>
            <w:tcW w:w="2238"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bCs/>
                <w:sz w:val="28"/>
                <w:szCs w:val="28"/>
              </w:rPr>
              <w:t>人民币</w:t>
            </w:r>
            <w:r w:rsidRPr="005B685B">
              <w:rPr>
                <w:rFonts w:ascii="仿宋" w:eastAsia="仿宋" w:hAnsi="仿宋" w:cs="宋体"/>
                <w:bCs/>
                <w:sz w:val="28"/>
                <w:szCs w:val="28"/>
              </w:rPr>
              <w:t>99999.00</w:t>
            </w:r>
            <w:r w:rsidRPr="005B685B">
              <w:rPr>
                <w:rFonts w:ascii="仿宋" w:eastAsia="仿宋" w:hAnsi="仿宋" w:cs="宋体" w:hint="eastAsia"/>
                <w:bCs/>
                <w:sz w:val="28"/>
                <w:szCs w:val="28"/>
              </w:rPr>
              <w:t>元</w:t>
            </w:r>
          </w:p>
        </w:tc>
        <w:tc>
          <w:tcPr>
            <w:tcW w:w="1019" w:type="dxa"/>
            <w:vAlign w:val="center"/>
          </w:tcPr>
          <w:p w:rsidR="0081675F" w:rsidRPr="005B685B" w:rsidRDefault="0081675F" w:rsidP="00CD56F1">
            <w:pPr>
              <w:spacing w:line="460" w:lineRule="atLeast"/>
              <w:jc w:val="center"/>
              <w:rPr>
                <w:rFonts w:ascii="仿宋" w:eastAsia="仿宋" w:hAnsi="仿宋" w:cs="宋体"/>
                <w:sz w:val="28"/>
                <w:szCs w:val="28"/>
              </w:rPr>
            </w:pPr>
            <w:r w:rsidRPr="005B685B">
              <w:rPr>
                <w:rFonts w:ascii="仿宋" w:eastAsia="仿宋" w:hAnsi="仿宋" w:cs="宋体" w:hint="eastAsia"/>
                <w:sz w:val="28"/>
                <w:szCs w:val="28"/>
              </w:rPr>
              <w:t>无</w:t>
            </w:r>
          </w:p>
        </w:tc>
      </w:tr>
    </w:tbl>
    <w:p w:rsidR="0081675F" w:rsidRDefault="0081675F" w:rsidP="0081675F">
      <w:pPr>
        <w:jc w:val="left"/>
        <w:rPr>
          <w:rFonts w:ascii="仿宋" w:eastAsia="仿宋" w:hAnsi="仿宋"/>
          <w:sz w:val="28"/>
          <w:szCs w:val="28"/>
        </w:rPr>
      </w:pPr>
    </w:p>
    <w:p w:rsidR="0081675F" w:rsidRDefault="0081675F" w:rsidP="0081675F">
      <w:pPr>
        <w:jc w:val="left"/>
        <w:rPr>
          <w:rFonts w:ascii="仿宋" w:eastAsia="仿宋" w:hAnsi="仿宋"/>
          <w:sz w:val="28"/>
          <w:szCs w:val="28"/>
        </w:rPr>
      </w:pPr>
      <w:r>
        <w:rPr>
          <w:rFonts w:ascii="仿宋" w:eastAsia="仿宋" w:hAnsi="仿宋" w:hint="eastAsia"/>
          <w:sz w:val="28"/>
          <w:szCs w:val="28"/>
        </w:rPr>
        <w:t>二、商务要求</w:t>
      </w:r>
    </w:p>
    <w:p w:rsidR="0081675F" w:rsidRDefault="0081675F" w:rsidP="0081675F">
      <w:pPr>
        <w:jc w:val="left"/>
        <w:rPr>
          <w:rFonts w:ascii="仿宋" w:eastAsia="仿宋" w:hAnsi="仿宋"/>
          <w:sz w:val="28"/>
          <w:szCs w:val="28"/>
        </w:rPr>
      </w:pPr>
      <w:r>
        <w:rPr>
          <w:rFonts w:ascii="仿宋" w:eastAsia="仿宋" w:hAnsi="仿宋" w:hint="eastAsia"/>
          <w:sz w:val="28"/>
          <w:szCs w:val="28"/>
        </w:rPr>
        <w:lastRenderedPageBreak/>
        <w:t>1、投标单位具备房屋建筑工程监理甲级及以上资质证书。</w:t>
      </w:r>
    </w:p>
    <w:p w:rsidR="0081675F" w:rsidRDefault="0081675F" w:rsidP="0081675F">
      <w:pPr>
        <w:jc w:val="left"/>
        <w:rPr>
          <w:rFonts w:ascii="仿宋" w:eastAsia="仿宋" w:hAnsi="仿宋"/>
          <w:sz w:val="28"/>
          <w:szCs w:val="28"/>
        </w:rPr>
      </w:pPr>
      <w:r>
        <w:rPr>
          <w:rFonts w:ascii="仿宋" w:eastAsia="仿宋" w:hAnsi="仿宋" w:hint="eastAsia"/>
          <w:sz w:val="28"/>
          <w:szCs w:val="28"/>
        </w:rPr>
        <w:t>2、监理服务时间：2</w:t>
      </w:r>
      <w:r>
        <w:rPr>
          <w:rFonts w:ascii="仿宋" w:eastAsia="仿宋" w:hAnsi="仿宋"/>
          <w:sz w:val="28"/>
          <w:szCs w:val="28"/>
        </w:rPr>
        <w:t>021</w:t>
      </w:r>
      <w:r>
        <w:rPr>
          <w:rFonts w:ascii="仿宋" w:eastAsia="仿宋" w:hAnsi="仿宋" w:hint="eastAsia"/>
          <w:sz w:val="28"/>
          <w:szCs w:val="28"/>
        </w:rPr>
        <w:t>年7月1</w:t>
      </w:r>
      <w:r>
        <w:rPr>
          <w:rFonts w:ascii="仿宋" w:eastAsia="仿宋" w:hAnsi="仿宋"/>
          <w:sz w:val="28"/>
          <w:szCs w:val="28"/>
        </w:rPr>
        <w:t>2</w:t>
      </w:r>
      <w:r>
        <w:rPr>
          <w:rFonts w:ascii="仿宋" w:eastAsia="仿宋" w:hAnsi="仿宋" w:hint="eastAsia"/>
          <w:sz w:val="28"/>
          <w:szCs w:val="28"/>
        </w:rPr>
        <w:t>日-项目竣工验收完毕。</w:t>
      </w:r>
    </w:p>
    <w:p w:rsidR="0081675F" w:rsidRDefault="0081675F" w:rsidP="0081675F">
      <w:pPr>
        <w:jc w:val="left"/>
        <w:rPr>
          <w:rFonts w:ascii="仿宋" w:eastAsia="仿宋" w:hAnsi="仿宋"/>
          <w:sz w:val="28"/>
          <w:szCs w:val="28"/>
        </w:rPr>
      </w:pPr>
      <w:r>
        <w:rPr>
          <w:rFonts w:ascii="仿宋" w:eastAsia="仿宋" w:hAnsi="仿宋" w:hint="eastAsia"/>
          <w:sz w:val="28"/>
          <w:szCs w:val="28"/>
        </w:rPr>
        <w:t>3、人员配备：土建监理工程师1名、</w:t>
      </w:r>
      <w:r>
        <w:rPr>
          <w:rFonts w:ascii="仿宋" w:eastAsia="仿宋" w:hAnsi="仿宋"/>
          <w:sz w:val="28"/>
          <w:szCs w:val="28"/>
        </w:rPr>
        <w:t xml:space="preserve"> </w:t>
      </w:r>
      <w:r>
        <w:rPr>
          <w:rFonts w:ascii="仿宋" w:eastAsia="仿宋" w:hAnsi="仿宋" w:hint="eastAsia"/>
          <w:sz w:val="28"/>
          <w:szCs w:val="28"/>
        </w:rPr>
        <w:t>机电监理工程师1名。</w:t>
      </w:r>
    </w:p>
    <w:p w:rsidR="0081675F" w:rsidRDefault="0081675F" w:rsidP="0081675F">
      <w:pPr>
        <w:jc w:val="left"/>
        <w:rPr>
          <w:rFonts w:ascii="仿宋" w:eastAsia="仿宋" w:hAnsi="仿宋"/>
          <w:sz w:val="28"/>
          <w:szCs w:val="28"/>
        </w:rPr>
      </w:pPr>
      <w:r>
        <w:rPr>
          <w:rFonts w:ascii="仿宋" w:eastAsia="仿宋" w:hAnsi="仿宋" w:hint="eastAsia"/>
          <w:sz w:val="28"/>
          <w:szCs w:val="28"/>
        </w:rPr>
        <w:t>4、付款方式：项目竣工验收完毕后，一次性付款。</w:t>
      </w:r>
    </w:p>
    <w:p w:rsidR="0081675F" w:rsidRDefault="0081675F" w:rsidP="0081675F">
      <w:pPr>
        <w:jc w:val="left"/>
        <w:rPr>
          <w:rFonts w:ascii="仿宋" w:eastAsia="仿宋" w:hAnsi="仿宋"/>
          <w:sz w:val="28"/>
          <w:szCs w:val="28"/>
        </w:rPr>
      </w:pPr>
    </w:p>
    <w:p w:rsidR="0081675F" w:rsidRDefault="0081675F" w:rsidP="0081675F">
      <w:pPr>
        <w:jc w:val="left"/>
        <w:rPr>
          <w:rFonts w:ascii="仿宋" w:eastAsia="仿宋" w:hAnsi="仿宋"/>
          <w:sz w:val="28"/>
          <w:szCs w:val="28"/>
        </w:rPr>
      </w:pPr>
      <w:r>
        <w:rPr>
          <w:rFonts w:ascii="仿宋" w:eastAsia="仿宋" w:hAnsi="仿宋" w:hint="eastAsia"/>
          <w:sz w:val="28"/>
          <w:szCs w:val="28"/>
        </w:rPr>
        <w:t>三、技术（服务）要求</w:t>
      </w:r>
    </w:p>
    <w:tbl>
      <w:tblPr>
        <w:tblW w:w="9060" w:type="dxa"/>
        <w:tblLayout w:type="fixed"/>
        <w:tblLook w:val="04A0" w:firstRow="1" w:lastRow="0" w:firstColumn="1" w:lastColumn="0" w:noHBand="0" w:noVBand="1"/>
      </w:tblPr>
      <w:tblGrid>
        <w:gridCol w:w="927"/>
        <w:gridCol w:w="5385"/>
        <w:gridCol w:w="1185"/>
        <w:gridCol w:w="900"/>
        <w:gridCol w:w="663"/>
      </w:tblGrid>
      <w:tr w:rsidR="00497147" w:rsidRPr="00497147" w:rsidTr="008A4D9D">
        <w:trPr>
          <w:trHeight w:val="510"/>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b/>
                <w:bCs/>
                <w:kern w:val="0"/>
                <w:szCs w:val="21"/>
              </w:rPr>
            </w:pPr>
            <w:r w:rsidRPr="00497147">
              <w:rPr>
                <w:rFonts w:ascii="仿宋" w:eastAsia="仿宋" w:hAnsi="仿宋" w:cs="宋体" w:hint="eastAsia"/>
                <w:b/>
                <w:bCs/>
                <w:kern w:val="0"/>
                <w:szCs w:val="21"/>
              </w:rPr>
              <w:t>招标文件条目号</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b/>
                <w:bCs/>
                <w:kern w:val="0"/>
                <w:szCs w:val="21"/>
              </w:rPr>
            </w:pPr>
            <w:r w:rsidRPr="00497147">
              <w:rPr>
                <w:rFonts w:ascii="仿宋" w:eastAsia="仿宋" w:hAnsi="仿宋" w:cs="宋体" w:hint="eastAsia"/>
                <w:b/>
                <w:bCs/>
                <w:kern w:val="0"/>
                <w:szCs w:val="21"/>
              </w:rPr>
              <w:t>招标技术条款</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rPr>
                <w:rFonts w:ascii="仿宋" w:eastAsia="仿宋" w:hAnsi="仿宋" w:cs="宋体"/>
                <w:b/>
                <w:szCs w:val="21"/>
              </w:rPr>
            </w:pPr>
            <w:r w:rsidRPr="00497147">
              <w:rPr>
                <w:rFonts w:ascii="仿宋" w:eastAsia="仿宋" w:hAnsi="仿宋" w:cs="宋体" w:hint="eastAsia"/>
                <w:b/>
                <w:szCs w:val="21"/>
              </w:rPr>
              <w:t>投标响应</w:t>
            </w: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rPr>
                <w:rFonts w:ascii="仿宋" w:eastAsia="仿宋" w:hAnsi="仿宋" w:cs="宋体"/>
                <w:b/>
                <w:szCs w:val="21"/>
              </w:rPr>
            </w:pPr>
            <w:r w:rsidRPr="00497147">
              <w:rPr>
                <w:rFonts w:ascii="仿宋" w:eastAsia="仿宋" w:hAnsi="仿宋" w:cs="宋体" w:hint="eastAsia"/>
                <w:b/>
                <w:szCs w:val="21"/>
              </w:rPr>
              <w:t>偏离情况</w:t>
            </w: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rPr>
                <w:rFonts w:ascii="仿宋" w:eastAsia="仿宋" w:hAnsi="仿宋" w:cs="宋体"/>
                <w:b/>
                <w:szCs w:val="21"/>
              </w:rPr>
            </w:pPr>
            <w:r w:rsidRPr="00497147">
              <w:rPr>
                <w:rFonts w:ascii="仿宋" w:eastAsia="仿宋" w:hAnsi="仿宋" w:cs="宋体" w:hint="eastAsia"/>
                <w:b/>
                <w:szCs w:val="21"/>
              </w:rPr>
              <w:t>说明</w:t>
            </w: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szCs w:val="21"/>
              </w:rPr>
            </w:pPr>
            <w:r w:rsidRPr="00497147">
              <w:rPr>
                <w:rFonts w:ascii="仿宋" w:eastAsia="仿宋" w:hAnsi="仿宋" w:cs="宋体" w:hint="eastAsia"/>
                <w:b/>
                <w:bCs/>
                <w:szCs w:val="21"/>
              </w:rPr>
              <w:t>1</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对工程建设的目标进行有效地控制和管理，做好组织协调工作，全面维护甲方委托的项目合法权益，为甲方提供技术、经济、法律等方面的咨询意见，帮助甲方尽可能实现预定的合理建设目标。</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left"/>
              <w:rPr>
                <w:rFonts w:ascii="仿宋" w:eastAsia="仿宋" w:hAnsi="仿宋" w:cs="宋体"/>
                <w:kern w:val="0"/>
                <w:szCs w:val="21"/>
              </w:rPr>
            </w:pPr>
            <w:proofErr w:type="gramStart"/>
            <w:r w:rsidRPr="00497147">
              <w:rPr>
                <w:rFonts w:ascii="仿宋" w:eastAsia="仿宋" w:hAnsi="仿宋" w:cs="宋体" w:hint="eastAsia"/>
                <w:b/>
                <w:szCs w:val="21"/>
              </w:rPr>
              <w:t>请依据</w:t>
            </w:r>
            <w:proofErr w:type="gramEnd"/>
            <w:r w:rsidRPr="00497147">
              <w:rPr>
                <w:rFonts w:ascii="仿宋" w:eastAsia="仿宋" w:hAnsi="仿宋" w:cs="宋体" w:hint="eastAsia"/>
                <w:b/>
                <w:szCs w:val="21"/>
              </w:rPr>
              <w:t>商务内容填写投标响应内容</w:t>
            </w: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2</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审核施工单位提出的施工组织设计，施工技术方案、施工进度计划、施工质量保证体系和施工安全保证体系</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3</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督促、检查施工单位严格执行工程施工合同和国家工程技术规范、标准，协调甲方和施工单位之间的关系。</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4</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审核施工单位或甲方提供的材料、构配件和设备的品牌、规格、数量及质量，确保符合设计及环保要求。</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5</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控制工程进度、质量和投资，督促、检查施工单位落实施工安全保证措施，根据工程进度情况签发工程付款凭证。</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6</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组织分部分项工程和隐蔽工程的检查、验收，开工、天花封顶、消防验收等关键节点配合甲方现场监控检查。</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7</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负责施工现场签证，处理工程变更的其他事宜。</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8</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督促施工单位整理合同文件和技术档案资料。</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9</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组织甲方、施工单位进行工程竣工验收，做好相关记录</w:t>
            </w:r>
            <w:r w:rsidRPr="00497147">
              <w:rPr>
                <w:rFonts w:ascii="仿宋" w:eastAsia="仿宋" w:hAnsi="仿宋" w:cs="宋体" w:hint="eastAsia"/>
                <w:kern w:val="0"/>
                <w:szCs w:val="21"/>
              </w:rPr>
              <w:lastRenderedPageBreak/>
              <w:t>并准备相关材料。</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lastRenderedPageBreak/>
              <w:t>1</w:t>
            </w:r>
            <w:r w:rsidRPr="00497147">
              <w:rPr>
                <w:rFonts w:ascii="仿宋" w:eastAsia="仿宋" w:hAnsi="仿宋" w:cs="宋体"/>
                <w:b/>
                <w:bCs/>
                <w:kern w:val="0"/>
                <w:szCs w:val="21"/>
              </w:rPr>
              <w:t>0</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每日报送监理情况。</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hint="eastAsia"/>
                <w:b/>
                <w:bCs/>
                <w:kern w:val="0"/>
                <w:szCs w:val="21"/>
              </w:rPr>
              <w:t>1</w:t>
            </w:r>
            <w:r w:rsidRPr="00497147">
              <w:rPr>
                <w:rFonts w:ascii="仿宋" w:eastAsia="仿宋" w:hAnsi="仿宋" w:cs="宋体"/>
                <w:b/>
                <w:bCs/>
                <w:kern w:val="0"/>
                <w:szCs w:val="21"/>
              </w:rPr>
              <w:t>1</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协助甲方收集整理项目相关文件资料，完工后整理成册统一提交。</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b/>
                <w:bCs/>
                <w:kern w:val="0"/>
                <w:szCs w:val="21"/>
              </w:rPr>
              <w:t>12</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乙方须对甲方提出的合理需求及时跟进处理，要求24小时内反馈结果。乙方须对甲方的外勤安排在24小时内落实并委派相关工程师现场跟进办理。如因特殊原因无法满足甲方时间要求的，乙方须及时与甲方沟通协商。</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r w:rsidR="00497147" w:rsidRPr="00497147" w:rsidTr="008A4D9D">
        <w:trPr>
          <w:trHeight w:val="397"/>
        </w:trPr>
        <w:tc>
          <w:tcPr>
            <w:tcW w:w="927" w:type="dxa"/>
            <w:tcBorders>
              <w:top w:val="single" w:sz="8" w:space="0" w:color="auto"/>
              <w:left w:val="single" w:sz="8" w:space="0" w:color="auto"/>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center"/>
              <w:outlineLvl w:val="3"/>
              <w:rPr>
                <w:rFonts w:ascii="仿宋" w:eastAsia="仿宋" w:hAnsi="仿宋" w:cs="宋体"/>
                <w:b/>
                <w:bCs/>
                <w:kern w:val="0"/>
                <w:szCs w:val="21"/>
              </w:rPr>
            </w:pPr>
            <w:r w:rsidRPr="00497147">
              <w:rPr>
                <w:rFonts w:ascii="仿宋" w:eastAsia="仿宋" w:hAnsi="仿宋" w:cs="宋体"/>
                <w:b/>
                <w:bCs/>
                <w:kern w:val="0"/>
                <w:szCs w:val="21"/>
              </w:rPr>
              <w:t>13</w:t>
            </w:r>
          </w:p>
        </w:tc>
        <w:tc>
          <w:tcPr>
            <w:tcW w:w="5385" w:type="dxa"/>
            <w:tcBorders>
              <w:top w:val="single" w:sz="8" w:space="0" w:color="auto"/>
              <w:left w:val="nil"/>
              <w:bottom w:val="single" w:sz="8" w:space="0" w:color="auto"/>
              <w:right w:val="single" w:sz="8" w:space="0" w:color="auto"/>
            </w:tcBorders>
            <w:vAlign w:val="center"/>
          </w:tcPr>
          <w:p w:rsidR="00497147" w:rsidRPr="00497147" w:rsidRDefault="00497147" w:rsidP="008A4D9D">
            <w:pPr>
              <w:adjustRightInd w:val="0"/>
              <w:snapToGrid w:val="0"/>
              <w:spacing w:line="460" w:lineRule="atLeast"/>
              <w:jc w:val="left"/>
              <w:rPr>
                <w:rFonts w:ascii="仿宋" w:eastAsia="仿宋" w:hAnsi="仿宋" w:cs="宋体"/>
                <w:kern w:val="0"/>
                <w:szCs w:val="21"/>
              </w:rPr>
            </w:pPr>
            <w:r w:rsidRPr="00497147">
              <w:rPr>
                <w:rFonts w:ascii="仿宋" w:eastAsia="仿宋" w:hAnsi="仿宋" w:cs="宋体" w:hint="eastAsia"/>
                <w:kern w:val="0"/>
                <w:szCs w:val="21"/>
              </w:rPr>
              <w:t>乙方需协助甲方整理并提供工程资料清单（要求包含项目相关各方需提供的资料内容及提交时间）、工程进度安排、开工报告、工程进度款付款凭证、监理日报、竣工验收表、项目情况总结等。</w:t>
            </w:r>
          </w:p>
        </w:tc>
        <w:tc>
          <w:tcPr>
            <w:tcW w:w="1185"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900"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c>
          <w:tcPr>
            <w:tcW w:w="663" w:type="dxa"/>
            <w:tcBorders>
              <w:top w:val="single" w:sz="8" w:space="0" w:color="auto"/>
              <w:left w:val="nil"/>
              <w:bottom w:val="single" w:sz="8" w:space="0" w:color="auto"/>
              <w:right w:val="single" w:sz="8" w:space="0" w:color="auto"/>
            </w:tcBorders>
            <w:vAlign w:val="center"/>
          </w:tcPr>
          <w:p w:rsidR="00497147" w:rsidRPr="00497147" w:rsidRDefault="00497147" w:rsidP="008A4D9D">
            <w:pPr>
              <w:widowControl/>
              <w:adjustRightInd w:val="0"/>
              <w:snapToGrid w:val="0"/>
              <w:spacing w:line="460" w:lineRule="atLeast"/>
              <w:jc w:val="center"/>
              <w:rPr>
                <w:rFonts w:ascii="仿宋" w:eastAsia="仿宋" w:hAnsi="仿宋" w:cs="宋体"/>
                <w:kern w:val="0"/>
                <w:szCs w:val="21"/>
              </w:rPr>
            </w:pPr>
          </w:p>
        </w:tc>
      </w:tr>
    </w:tbl>
    <w:p w:rsidR="00F421DD" w:rsidRPr="00497147" w:rsidRDefault="00F421DD" w:rsidP="000A724D">
      <w:pPr>
        <w:jc w:val="center"/>
        <w:rPr>
          <w:rFonts w:ascii="仿宋" w:eastAsia="仿宋" w:hAnsi="仿宋"/>
          <w:b/>
          <w:sz w:val="32"/>
          <w:szCs w:val="32"/>
        </w:rPr>
      </w:pPr>
    </w:p>
    <w:sectPr w:rsidR="00F421DD" w:rsidRPr="00497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4D"/>
    <w:rsid w:val="000A724D"/>
    <w:rsid w:val="00175210"/>
    <w:rsid w:val="00497147"/>
    <w:rsid w:val="00653C36"/>
    <w:rsid w:val="0081675F"/>
    <w:rsid w:val="00891CA1"/>
    <w:rsid w:val="00A40F1E"/>
    <w:rsid w:val="00AB6C94"/>
    <w:rsid w:val="00D25352"/>
    <w:rsid w:val="00E809A3"/>
    <w:rsid w:val="00F1527D"/>
    <w:rsid w:val="00F4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5115"/>
  <w15:chartTrackingRefBased/>
  <w15:docId w15:val="{2385F046-784A-4830-8ABC-974B89DD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保留正文"/>
    <w:basedOn w:val="a4"/>
    <w:qFormat/>
    <w:rsid w:val="000A724D"/>
    <w:pPr>
      <w:keepNext/>
      <w:tabs>
        <w:tab w:val="left" w:pos="562"/>
        <w:tab w:val="left" w:pos="3372"/>
        <w:tab w:val="left" w:pos="3653"/>
      </w:tabs>
      <w:spacing w:after="160" w:line="360" w:lineRule="auto"/>
    </w:pPr>
    <w:rPr>
      <w:rFonts w:ascii="Calibri" w:eastAsia="宋体" w:hAnsi="Calibri" w:cs="Times New Roman"/>
      <w:b/>
      <w:bCs/>
      <w:szCs w:val="24"/>
    </w:rPr>
  </w:style>
  <w:style w:type="paragraph" w:styleId="a4">
    <w:name w:val="Body Text"/>
    <w:basedOn w:val="a"/>
    <w:link w:val="a5"/>
    <w:uiPriority w:val="99"/>
    <w:semiHidden/>
    <w:unhideWhenUsed/>
    <w:rsid w:val="000A724D"/>
    <w:pPr>
      <w:spacing w:after="120"/>
    </w:pPr>
  </w:style>
  <w:style w:type="character" w:customStyle="1" w:styleId="a5">
    <w:name w:val="正文文本 字符"/>
    <w:basedOn w:val="a0"/>
    <w:link w:val="a4"/>
    <w:uiPriority w:val="99"/>
    <w:semiHidden/>
    <w:rsid w:val="000A724D"/>
  </w:style>
  <w:style w:type="table" w:styleId="a6">
    <w:name w:val="Table Grid"/>
    <w:basedOn w:val="a1"/>
    <w:qFormat/>
    <w:rsid w:val="0081675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407</Words>
  <Characters>2326</Characters>
  <Application>Microsoft Office Word</Application>
  <DocSecurity>0</DocSecurity>
  <Lines>19</Lines>
  <Paragraphs>5</Paragraphs>
  <ScaleCrop>false</ScaleCrop>
  <Company>ICOS</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2021-07-02T03:11:00Z</dcterms:created>
  <dcterms:modified xsi:type="dcterms:W3CDTF">2021-07-02T07:41:00Z</dcterms:modified>
</cp:coreProperties>
</file>