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DDCE"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食堂食品安全第三方监管服务需求书</w:t>
      </w:r>
    </w:p>
    <w:p w14:paraId="67D249FF">
      <w:pPr>
        <w:rPr>
          <w:rFonts w:hint="eastAsia" w:ascii="仿宋" w:hAnsi="仿宋" w:eastAsia="仿宋" w:cs="仿宋"/>
          <w:sz w:val="28"/>
          <w:szCs w:val="36"/>
        </w:rPr>
      </w:pPr>
    </w:p>
    <w:p w14:paraId="3C7D03B9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一、项目基本信息</w:t>
      </w:r>
    </w:p>
    <w:p w14:paraId="0FFA407F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（一）项目名称</w:t>
      </w:r>
    </w:p>
    <w:p w14:paraId="036F8F19">
      <w:pPr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深圳市第二实验学校初中食堂</w:t>
      </w:r>
      <w:r>
        <w:rPr>
          <w:rFonts w:hint="eastAsia" w:ascii="仿宋" w:hAnsi="仿宋" w:eastAsia="仿宋" w:cs="仿宋"/>
          <w:sz w:val="28"/>
          <w:szCs w:val="36"/>
        </w:rPr>
        <w:t>食品安全第三方监管服务项目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4FCFB03D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（二）项目地点</w:t>
      </w:r>
    </w:p>
    <w:p w14:paraId="09F8AA34">
      <w:pPr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深圳市第二实验学校初中部食堂（</w:t>
      </w:r>
      <w:r>
        <w:rPr>
          <w:rFonts w:hint="eastAsia" w:ascii="仿宋" w:hAnsi="仿宋" w:eastAsia="仿宋" w:cs="仿宋"/>
          <w:sz w:val="28"/>
          <w:szCs w:val="36"/>
        </w:rPr>
        <w:t>含后厨、食材存储区、就餐区、仓储库房、清洗消毒区等所有功能区域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5A1EFD1A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（三）项目概况</w:t>
      </w:r>
    </w:p>
    <w:p w14:paraId="4E2578C7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为强化食品安全风险防控，保障就餐人员饮食健康，需委托具备专业资质的第三方机构提供食品安全监管服务，推动食堂食品安全管理标准化、规范化，符合国家及地方食品安全相关法律法规要求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涵盖食材采购、储存、加工、烹饪、备餐、配送（若有）、清洗消毒、餐厨废弃物处理等全流程餐饮服务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06FFE21C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（四）服务期限</w:t>
      </w:r>
    </w:p>
    <w:p w14:paraId="6339ED7B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自合同签订之日起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为期一年</w:t>
      </w:r>
      <w:r>
        <w:rPr>
          <w:rFonts w:hint="eastAsia" w:ascii="仿宋" w:hAnsi="仿宋" w:eastAsia="仿宋" w:cs="仿宋"/>
          <w:sz w:val="28"/>
          <w:szCs w:val="36"/>
        </w:rPr>
        <w:t>，合同期满后可根据监管服务质量评估结果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双方</w:t>
      </w:r>
      <w:r>
        <w:rPr>
          <w:rFonts w:hint="eastAsia" w:ascii="仿宋" w:hAnsi="仿宋" w:eastAsia="仿宋" w:cs="仿宋"/>
          <w:sz w:val="28"/>
          <w:szCs w:val="36"/>
        </w:rPr>
        <w:t>协商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确定服务合同是否继续续签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2C8FC702"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）服务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频率</w:t>
      </w:r>
    </w:p>
    <w:p w14:paraId="186959B0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每月一次</w:t>
      </w:r>
    </w:p>
    <w:p w14:paraId="758AECB8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二、监管范围及服务内容</w:t>
      </w:r>
    </w:p>
    <w:p w14:paraId="14B55257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（一）监管核心范围</w:t>
      </w:r>
    </w:p>
    <w:p w14:paraId="24CD21D7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食材采购与溯源：涵盖米、面、油、肉、蛋、奶、蔬菜、调味品等所有食材及食品添加剂的采购环节；</w:t>
      </w:r>
    </w:p>
    <w:p w14:paraId="476E3858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储存管理：食材常温存储、冷藏冷冻存储的环境及流程；</w:t>
      </w:r>
    </w:p>
    <w:p w14:paraId="6902D67A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加工制作：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含食谱设计合理性，</w:t>
      </w:r>
      <w:r>
        <w:rPr>
          <w:rFonts w:hint="eastAsia" w:ascii="仿宋" w:hAnsi="仿宋" w:eastAsia="仿宋" w:cs="仿宋"/>
          <w:sz w:val="28"/>
          <w:szCs w:val="36"/>
        </w:rPr>
        <w:t>食材清洗、切配、烹饪等操作流程；</w:t>
      </w:r>
    </w:p>
    <w:p w14:paraId="27E30DEB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供餐管理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包括专间管理、备餐、师生就餐、餐具回收及厨余处理等环节；</w:t>
      </w:r>
    </w:p>
    <w:p w14:paraId="4928A274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餐具及环境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卫生</w:t>
      </w:r>
      <w:r>
        <w:rPr>
          <w:rFonts w:hint="eastAsia" w:ascii="仿宋" w:hAnsi="仿宋" w:eastAsia="仿宋" w:cs="仿宋"/>
          <w:sz w:val="28"/>
          <w:szCs w:val="36"/>
        </w:rPr>
        <w:t>：餐具、厨具的清洗消毒流程，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烹饪区</w:t>
      </w:r>
      <w:r>
        <w:rPr>
          <w:rFonts w:hint="eastAsia" w:ascii="仿宋" w:hAnsi="仿宋" w:eastAsia="仿宋" w:cs="仿宋"/>
          <w:sz w:val="28"/>
          <w:szCs w:val="36"/>
        </w:rPr>
        <w:t>、就餐区、仓储区等区域的环境卫生；</w:t>
      </w:r>
    </w:p>
    <w:p w14:paraId="175CD6E1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人员管理：食堂从业人员健康状况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健康检查、晨检执行情况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、操作规范、食品安全知识掌握情况；</w:t>
      </w:r>
    </w:p>
    <w:p w14:paraId="60B8627F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档案管理：索证索票、</w:t>
      </w:r>
      <w:r>
        <w:rPr>
          <w:rFonts w:hint="eastAsia" w:ascii="仿宋" w:hAnsi="仿宋" w:eastAsia="仿宋" w:cs="仿宋"/>
          <w:sz w:val="28"/>
          <w:szCs w:val="36"/>
        </w:rPr>
        <w:t>食堂食品安全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档案管理（</w:t>
      </w:r>
      <w:r>
        <w:rPr>
          <w:rFonts w:hint="eastAsia" w:ascii="仿宋" w:hAnsi="仿宋" w:eastAsia="仿宋" w:cs="仿宋"/>
          <w:sz w:val="28"/>
          <w:szCs w:val="36"/>
        </w:rPr>
        <w:t>食堂食品安全管理制度、应急预案的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建设及</w:t>
      </w:r>
      <w:r>
        <w:rPr>
          <w:rFonts w:hint="eastAsia" w:ascii="仿宋" w:hAnsi="仿宋" w:eastAsia="仿宋" w:cs="仿宋"/>
          <w:sz w:val="28"/>
          <w:szCs w:val="36"/>
        </w:rPr>
        <w:t>落实情况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）；</w:t>
      </w:r>
    </w:p>
    <w:p w14:paraId="5FF70CA3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人员培训：食堂员工</w:t>
      </w:r>
      <w:r>
        <w:rPr>
          <w:rFonts w:hint="eastAsia" w:ascii="仿宋" w:hAnsi="仿宋" w:eastAsia="仿宋" w:cs="仿宋"/>
          <w:sz w:val="28"/>
          <w:szCs w:val="36"/>
        </w:rPr>
        <w:t>食品安全知识培训，培训内容包括食品安全法律法规、操作规范、风险防控、应急处置等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；</w:t>
      </w:r>
    </w:p>
    <w:p w14:paraId="6D46B9B9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其他：食品留样、供水安全等涉及食品安全的相关环节。</w:t>
      </w:r>
    </w:p>
    <w:p w14:paraId="1CCD8029">
      <w:pPr>
        <w:rPr>
          <w:rFonts w:hint="default" w:ascii="仿宋" w:hAnsi="仿宋" w:eastAsia="仿宋" w:cs="仿宋"/>
          <w:sz w:val="28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）监管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服务内容</w:t>
      </w:r>
    </w:p>
    <w:p w14:paraId="559097E1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为食堂提供食品安全管理制度优化、流程规范等咨询指导服务，协助建立健全食品安全管理体系。每月提交日常监管报告、检测报告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内容包括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36"/>
        </w:rPr>
        <w:t>监管情况、风险分析、改进建议等；</w:t>
      </w:r>
    </w:p>
    <w:p w14:paraId="237223DC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接到食堂食品安全突发事件（如疑似食物中毒、食材污染等）通知后，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</w:rPr>
        <w:t>小时内到达现场，协助开展事件调查、原因分析，提供应急处置建议，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协助学校</w:t>
      </w:r>
      <w:r>
        <w:rPr>
          <w:rFonts w:hint="eastAsia" w:ascii="仿宋" w:hAnsi="仿宋" w:eastAsia="仿宋" w:cs="仿宋"/>
          <w:sz w:val="28"/>
          <w:szCs w:val="36"/>
        </w:rPr>
        <w:t>配合相关部门做好后续处理工作。</w:t>
      </w:r>
    </w:p>
    <w:p w14:paraId="1C844CF5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三、服务质量标准</w:t>
      </w:r>
    </w:p>
    <w:p w14:paraId="5CC79E97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符合《中华人民共和国食品安全法》《食品安全法实施条例》《餐饮服务食品安全操作规范》（GB 31654-2021）《学校食堂与学生集体用餐卫生管理规定》（如适用）等国家及地方相关法律法规、标准规范。</w:t>
      </w:r>
    </w:p>
    <w:p w14:paraId="68DFCEE8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监管覆盖全面性：所有食品安全关键环节无遗漏，监管检查项目符合相关标准要求，每次现场检查覆盖率达 100%。</w:t>
      </w:r>
    </w:p>
    <w:p w14:paraId="57311588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问题发现准确性：能够精准识别食品安全风险隐患，问题判定依据充分，无错判、漏判情况；风险等级划分科学合理（一般风险、较大风险、重大风险）。</w:t>
      </w:r>
    </w:p>
    <w:p w14:paraId="6841A31F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整改跟踪有效性：对发现的问题建立台账，跟踪整改率达 100%，整改验证合格后闭环管理；重大风险隐患整改时限不超过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36"/>
        </w:rPr>
        <w:t>个工作日。</w:t>
      </w:r>
    </w:p>
    <w:p w14:paraId="532BDAA4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检测结果可靠性：快速检测方法符合相关标准，检测数据真实准确，检测报告规范完整，无虚假检测情况。</w:t>
      </w:r>
    </w:p>
    <w:p w14:paraId="35F380AB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服务响应及时性：日常监管按约定频次准时开展，应急响应按承诺时间到达现场，报告提交及时，无无故拖延情况。</w:t>
      </w:r>
    </w:p>
    <w:p w14:paraId="2511B531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四、投标人资格要求</w:t>
      </w:r>
    </w:p>
    <w:p w14:paraId="609E8B21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具有独立法人资格，持有有效的营业执照（经营范围包含食品安全监管、食品安全技术服务等相关业务）。</w:t>
      </w:r>
    </w:p>
    <w:p w14:paraId="7B20E6D9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36"/>
        </w:rPr>
        <w:t>具备相关资质证书：持有食品安全监管服务相关专业资质（按地方规定要求提供）。</w:t>
      </w:r>
    </w:p>
    <w:p w14:paraId="61365369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36"/>
        </w:rPr>
        <w:t>拥有专业的监管团队：团队成员不少于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>人，其中至少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人持有食品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36"/>
        </w:rPr>
        <w:t>员等相关职业资格证书，且具有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年以上餐饮行业食品安全监管或检验检测工作经验。</w:t>
      </w:r>
    </w:p>
    <w:p w14:paraId="0A0E6B09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36"/>
        </w:rPr>
        <w:t>近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年内（自投标截止日起算），具有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类似食堂（如学校食堂、企业食堂、机关单位食堂等）食品安全监管或相关服务项目业绩（提供合同复印件、中标通知书等证明材料）。</w:t>
      </w:r>
    </w:p>
    <w:p w14:paraId="55051DCA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36"/>
        </w:rPr>
        <w:t>具有健全的质量管理体系和风险防控机制，近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年内无重大违法违规记录、食品安全事故责任记录及不良履约记录（提供市场监管部门出具的无违法违规证明或承诺书）。</w:t>
      </w:r>
    </w:p>
    <w:p w14:paraId="6FCA0156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36"/>
        </w:rPr>
        <w:t>具备开展快速检测所需的专业设备和实验室（提供设备清单、实验室场地证明等），能够独立完成约定的检测项目。</w:t>
      </w:r>
    </w:p>
    <w:p w14:paraId="2BCF9BAC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36"/>
        </w:rPr>
        <w:t>能够提供合法合规的发票，具备完善的售后服务和应急处置机制。</w:t>
      </w:r>
    </w:p>
    <w:p w14:paraId="5F6F7978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36"/>
        </w:rPr>
        <w:t>本项目不接受联合体投标，不允许转包、分包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4586F2BA"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其它</w:t>
      </w:r>
    </w:p>
    <w:p w14:paraId="4CA8D54A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被选中的供应商需要先到学校食堂现场免费服务一次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食堂根据供应商服务质量、效果、报价等各方面进行综合考量，最后择优录取一家供应商签订合同。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4E2C"/>
    <w:rsid w:val="02405B54"/>
    <w:rsid w:val="02B50726"/>
    <w:rsid w:val="03822CFE"/>
    <w:rsid w:val="056D7096"/>
    <w:rsid w:val="0671705A"/>
    <w:rsid w:val="06896151"/>
    <w:rsid w:val="07297501"/>
    <w:rsid w:val="08564759"/>
    <w:rsid w:val="0A287A2F"/>
    <w:rsid w:val="0B24469B"/>
    <w:rsid w:val="0B5036E2"/>
    <w:rsid w:val="0BD25EA5"/>
    <w:rsid w:val="0DCF7EC7"/>
    <w:rsid w:val="0DDC125D"/>
    <w:rsid w:val="11166833"/>
    <w:rsid w:val="116E2B13"/>
    <w:rsid w:val="11A93B4C"/>
    <w:rsid w:val="11F1104F"/>
    <w:rsid w:val="11FA6155"/>
    <w:rsid w:val="12957C2C"/>
    <w:rsid w:val="135A334F"/>
    <w:rsid w:val="13A4281C"/>
    <w:rsid w:val="13E175CD"/>
    <w:rsid w:val="14264FE0"/>
    <w:rsid w:val="1457788F"/>
    <w:rsid w:val="150115A9"/>
    <w:rsid w:val="15145780"/>
    <w:rsid w:val="159F14ED"/>
    <w:rsid w:val="15C471A6"/>
    <w:rsid w:val="16D231FD"/>
    <w:rsid w:val="172779EC"/>
    <w:rsid w:val="17AC7EF2"/>
    <w:rsid w:val="17AD77C6"/>
    <w:rsid w:val="18187335"/>
    <w:rsid w:val="183121A5"/>
    <w:rsid w:val="1921046B"/>
    <w:rsid w:val="199155F1"/>
    <w:rsid w:val="1BE0016A"/>
    <w:rsid w:val="1BEA548C"/>
    <w:rsid w:val="1C6E5776"/>
    <w:rsid w:val="1E85324A"/>
    <w:rsid w:val="1EA27958"/>
    <w:rsid w:val="1EE7180F"/>
    <w:rsid w:val="1FD224BF"/>
    <w:rsid w:val="2063580D"/>
    <w:rsid w:val="20792DAF"/>
    <w:rsid w:val="228A52D3"/>
    <w:rsid w:val="22A75E85"/>
    <w:rsid w:val="22D447A0"/>
    <w:rsid w:val="23515DF1"/>
    <w:rsid w:val="255045B2"/>
    <w:rsid w:val="25AB7A3A"/>
    <w:rsid w:val="25BC39F6"/>
    <w:rsid w:val="28550131"/>
    <w:rsid w:val="28795BCE"/>
    <w:rsid w:val="288D1679"/>
    <w:rsid w:val="295977AD"/>
    <w:rsid w:val="2B560448"/>
    <w:rsid w:val="2BD1187D"/>
    <w:rsid w:val="2C122695"/>
    <w:rsid w:val="2C3B319A"/>
    <w:rsid w:val="2C866B0B"/>
    <w:rsid w:val="2CE35D0C"/>
    <w:rsid w:val="2E666BF4"/>
    <w:rsid w:val="2EA74B17"/>
    <w:rsid w:val="2EEB46D3"/>
    <w:rsid w:val="2F1F0B51"/>
    <w:rsid w:val="2F2B1BEC"/>
    <w:rsid w:val="2F601896"/>
    <w:rsid w:val="2F803CE6"/>
    <w:rsid w:val="2FF43D8C"/>
    <w:rsid w:val="315E1E05"/>
    <w:rsid w:val="32805DAB"/>
    <w:rsid w:val="33EF143A"/>
    <w:rsid w:val="341E1D1F"/>
    <w:rsid w:val="35C30488"/>
    <w:rsid w:val="35CA5CBB"/>
    <w:rsid w:val="369E4A52"/>
    <w:rsid w:val="36BD5820"/>
    <w:rsid w:val="36F62AE0"/>
    <w:rsid w:val="384F4255"/>
    <w:rsid w:val="386D6DD1"/>
    <w:rsid w:val="387C7014"/>
    <w:rsid w:val="38BF587F"/>
    <w:rsid w:val="39094D4C"/>
    <w:rsid w:val="3A347BA7"/>
    <w:rsid w:val="3A4D0C68"/>
    <w:rsid w:val="3BB90D84"/>
    <w:rsid w:val="3CE82ECA"/>
    <w:rsid w:val="3D7824A0"/>
    <w:rsid w:val="3DFC6C2D"/>
    <w:rsid w:val="3E7E3AE6"/>
    <w:rsid w:val="3EC534C3"/>
    <w:rsid w:val="3F0B2EA0"/>
    <w:rsid w:val="3F520ACF"/>
    <w:rsid w:val="3FB5178A"/>
    <w:rsid w:val="3FE07E89"/>
    <w:rsid w:val="3FE43E1D"/>
    <w:rsid w:val="41230975"/>
    <w:rsid w:val="41AE46E3"/>
    <w:rsid w:val="42204EB5"/>
    <w:rsid w:val="42F425C9"/>
    <w:rsid w:val="43543068"/>
    <w:rsid w:val="442962A2"/>
    <w:rsid w:val="44BA15F0"/>
    <w:rsid w:val="47573126"/>
    <w:rsid w:val="47B75973"/>
    <w:rsid w:val="47D46525"/>
    <w:rsid w:val="48401E0D"/>
    <w:rsid w:val="485D29BF"/>
    <w:rsid w:val="48D569F9"/>
    <w:rsid w:val="49170DBF"/>
    <w:rsid w:val="4A1B668D"/>
    <w:rsid w:val="4AD11442"/>
    <w:rsid w:val="4B7778F3"/>
    <w:rsid w:val="4C06511B"/>
    <w:rsid w:val="4CD15729"/>
    <w:rsid w:val="4D814A59"/>
    <w:rsid w:val="4DDF5C24"/>
    <w:rsid w:val="4EA50C1B"/>
    <w:rsid w:val="4F0E67C1"/>
    <w:rsid w:val="50811214"/>
    <w:rsid w:val="51703763"/>
    <w:rsid w:val="52397FF8"/>
    <w:rsid w:val="54BC6CBF"/>
    <w:rsid w:val="570566FB"/>
    <w:rsid w:val="58607961"/>
    <w:rsid w:val="58D345D7"/>
    <w:rsid w:val="5D123920"/>
    <w:rsid w:val="5D6F0D72"/>
    <w:rsid w:val="5DF23751"/>
    <w:rsid w:val="5EF77271"/>
    <w:rsid w:val="5FE5356E"/>
    <w:rsid w:val="61371BA7"/>
    <w:rsid w:val="61E6537B"/>
    <w:rsid w:val="626A7D5A"/>
    <w:rsid w:val="63147CC6"/>
    <w:rsid w:val="64410F8F"/>
    <w:rsid w:val="65046561"/>
    <w:rsid w:val="6525440C"/>
    <w:rsid w:val="658D448B"/>
    <w:rsid w:val="668F7D8F"/>
    <w:rsid w:val="687A6DB9"/>
    <w:rsid w:val="688D6550"/>
    <w:rsid w:val="69076303"/>
    <w:rsid w:val="69470DF5"/>
    <w:rsid w:val="69763488"/>
    <w:rsid w:val="6A4470E3"/>
    <w:rsid w:val="6A633A0D"/>
    <w:rsid w:val="6A815C41"/>
    <w:rsid w:val="6B5C045C"/>
    <w:rsid w:val="6B637A3C"/>
    <w:rsid w:val="6BF07522"/>
    <w:rsid w:val="6D082649"/>
    <w:rsid w:val="6D594C53"/>
    <w:rsid w:val="6D940381"/>
    <w:rsid w:val="6DBD3434"/>
    <w:rsid w:val="6E557B10"/>
    <w:rsid w:val="6EE40E94"/>
    <w:rsid w:val="6F4656AB"/>
    <w:rsid w:val="6FC0545D"/>
    <w:rsid w:val="70231548"/>
    <w:rsid w:val="70CB230C"/>
    <w:rsid w:val="70EE7DA8"/>
    <w:rsid w:val="713D663A"/>
    <w:rsid w:val="72402885"/>
    <w:rsid w:val="7258197D"/>
    <w:rsid w:val="73944C37"/>
    <w:rsid w:val="740022CC"/>
    <w:rsid w:val="75752846"/>
    <w:rsid w:val="75B82733"/>
    <w:rsid w:val="75C86E1A"/>
    <w:rsid w:val="75C87BBB"/>
    <w:rsid w:val="76472434"/>
    <w:rsid w:val="772C08A4"/>
    <w:rsid w:val="780954C8"/>
    <w:rsid w:val="7831514A"/>
    <w:rsid w:val="78450BF6"/>
    <w:rsid w:val="78A8022D"/>
    <w:rsid w:val="79075EAB"/>
    <w:rsid w:val="79552B82"/>
    <w:rsid w:val="797846B3"/>
    <w:rsid w:val="79856DD0"/>
    <w:rsid w:val="7AFE6E3A"/>
    <w:rsid w:val="7B494559"/>
    <w:rsid w:val="7BA06143"/>
    <w:rsid w:val="7D496A92"/>
    <w:rsid w:val="7EB02B41"/>
    <w:rsid w:val="7ED92098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1727</Words>
  <Characters>1744</Characters>
  <Lines>0</Lines>
  <Paragraphs>0</Paragraphs>
  <TotalTime>31</TotalTime>
  <ScaleCrop>false</ScaleCrop>
  <LinksUpToDate>false</LinksUpToDate>
  <CharactersWithSpaces>1747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2025-12-11T08:44:00Z</dcterms:created>
  <dc:creator>卢勇</dc:creator>
  <cp:lastModifiedBy>汤凯</cp:lastModifiedBy>
  <dcterms:modified xsi:type="dcterms:W3CDTF">2025-12-25T06:39:44Z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eyJoZGlkIjoiODQ1NjBkYzEwNjExODQwOGYxMjFlOTUyZGRiOTRlMDUiLCJ1c2VySWQiOiIyMzk4NDQyNTcifQ==</vt:lpwstr>
  </property>
  <property fmtid="{D5CDD505-2E9C-101B-9397-08002B2CF9AE}" pid="4" name="ICV">
    <vt:lpwstr>FFEC3D6BED1F4A8789C20183E3C3495B_13</vt:lpwstr>
  </property>
</Properties>
</file>